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6"/>
        <w:jc w:val="center"/>
        <w:rPr>
          <w:i/>
          <w:iCs/>
          <w:sz w:val="24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1" locked="0" layoutInCell="1" allowOverlap="1">
                <wp:simplePos x="0" y="0"/>
                <wp:positionH relativeFrom="column">
                  <wp:posOffset>-1269</wp:posOffset>
                </wp:positionH>
                <wp:positionV relativeFrom="paragraph">
                  <wp:posOffset>63500</wp:posOffset>
                </wp:positionV>
                <wp:extent cx="6336030" cy="1327150"/>
                <wp:effectExtent l="0" t="0" r="0" b="0"/>
                <wp:wrapTopAndBottom/>
                <wp:docPr id="1" name="_x0000_s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5"/>
                        <a:srcRect l="0" t="0" r="0" b="22962"/>
                        <a:stretch/>
                      </pic:blipFill>
                      <pic:spPr bwMode="auto">
                        <a:xfrm>
                          <a:off x="0" y="0"/>
                          <a:ext cx="6336030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524288;o:allowoverlap:true;o:allowincell:true;mso-position-horizontal-relative:text;margin-left:-0.10pt;mso-position-horizontal:absolute;mso-position-vertical-relative:text;margin-top:5.00pt;mso-position-vertical:absolute;width:498.90pt;height:104.50pt;mso-wrap-distance-left:9.00pt;mso-wrap-distance-top:0.00pt;mso-wrap-distance-right:9.00pt;mso-wrap-distance-bottom:0.00pt;" stroked="f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w:rPr>
          <w:i/>
          <w:iCs/>
          <w:sz w:val="24"/>
        </w:rPr>
      </w:r>
      <w:r>
        <w:rPr>
          <w:i/>
          <w:iCs/>
          <w:sz w:val="24"/>
        </w:rPr>
      </w:r>
    </w:p>
    <w:p>
      <w:pPr>
        <w:pStyle w:val="686"/>
        <w:ind w:left="4536"/>
        <w:jc w:val="right"/>
        <w:tabs>
          <w:tab w:val="left" w:pos="6340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86"/>
        <w:ind w:left="4536"/>
        <w:jc w:val="right"/>
        <w:tabs>
          <w:tab w:val="left" w:pos="6379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W w:w="0" w:type="auto"/>
        <w:tblInd w:w="25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032"/>
        <w:gridCol w:w="5032"/>
      </w:tblGrid>
      <w:tr>
        <w:tblPrEx/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032" w:type="dxa"/>
            <w:vAlign w:val="top"/>
            <w:textDirection w:val="lrTb"/>
            <w:noWrap w:val="false"/>
          </w:tcPr>
          <w:p>
            <w:pPr>
              <w:pStyle w:val="686"/>
              <w:tabs>
                <w:tab w:val="left" w:pos="6340" w:leader="none"/>
              </w:tabs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</w:r>
            <w:r>
              <w:rPr>
                <w:b/>
                <w:szCs w:val="24"/>
                <w:u w:val="singl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032" w:type="dxa"/>
            <w:vAlign w:val="top"/>
            <w:textDirection w:val="lrTb"/>
            <w:noWrap w:val="false"/>
          </w:tcPr>
          <w:p>
            <w:pPr>
              <w:pStyle w:val="686"/>
              <w:jc w:val="right"/>
              <w:tabs>
                <w:tab w:val="left" w:pos="6340" w:leader="none"/>
              </w:tabs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  <w:lang w:val="en-US"/>
              </w:rPr>
              <w:t xml:space="preserve">(</w:t>
            </w:r>
            <w:r>
              <w:rPr>
                <w:b/>
                <w:szCs w:val="24"/>
                <w:u w:val="single"/>
                <w:lang w:val="ru-RU"/>
              </w:rPr>
              <w:t xml:space="preserve">кому)</w:t>
            </w:r>
            <w:r>
              <w:rPr>
                <w:b/>
                <w:szCs w:val="24"/>
                <w:u w:val="single"/>
              </w:rPr>
            </w:r>
          </w:p>
        </w:tc>
      </w:tr>
      <w:tr>
        <w:tblPrEx/>
        <w:trPr>
          <w:trHeight w:val="43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032" w:type="dxa"/>
            <w:vAlign w:val="top"/>
            <w:textDirection w:val="lrTb"/>
            <w:noWrap w:val="false"/>
          </w:tcPr>
          <w:p>
            <w:pPr>
              <w:pStyle w:val="686"/>
              <w:tabs>
                <w:tab w:val="left" w:pos="6340" w:leader="none"/>
              </w:tabs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</w:r>
            <w:r>
              <w:rPr>
                <w:b/>
                <w:szCs w:val="24"/>
                <w:u w:val="singl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032" w:type="dxa"/>
            <w:vAlign w:val="top"/>
            <w:textDirection w:val="lrTb"/>
            <w:noWrap w:val="false"/>
          </w:tcPr>
          <w:p>
            <w:pPr>
              <w:pStyle w:val="686"/>
              <w:jc w:val="right"/>
              <w:tabs>
                <w:tab w:val="left" w:pos="6340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blPrEx/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032" w:type="dxa"/>
            <w:vAlign w:val="top"/>
            <w:textDirection w:val="lrTb"/>
            <w:noWrap w:val="false"/>
          </w:tcPr>
          <w:p>
            <w:pPr>
              <w:pStyle w:val="686"/>
              <w:tabs>
                <w:tab w:val="left" w:pos="6340" w:leader="none"/>
              </w:tabs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</w:r>
            <w:r>
              <w:rPr>
                <w:b/>
                <w:szCs w:val="24"/>
                <w:u w:val="singl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032" w:type="dxa"/>
            <w:vAlign w:val="top"/>
            <w:textDirection w:val="lrTb"/>
            <w:noWrap w:val="false"/>
          </w:tcPr>
          <w:p>
            <w:pPr>
              <w:pStyle w:val="686"/>
              <w:jc w:val="right"/>
              <w:tabs>
                <w:tab w:val="left" w:pos="6340" w:leader="none"/>
              </w:tabs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</w:r>
            <w:r>
              <w:rPr>
                <w:b/>
                <w:szCs w:val="24"/>
                <w:u w:val="single"/>
              </w:rPr>
            </w:r>
          </w:p>
        </w:tc>
      </w:tr>
      <w:tr>
        <w:tblPrEx/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032" w:type="dxa"/>
            <w:vAlign w:val="top"/>
            <w:textDirection w:val="lrTb"/>
            <w:noWrap w:val="false"/>
          </w:tcPr>
          <w:p>
            <w:pPr>
              <w:pStyle w:val="686"/>
              <w:tabs>
                <w:tab w:val="left" w:pos="6340" w:leader="none"/>
              </w:tabs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</w:r>
            <w:r>
              <w:rPr>
                <w:b/>
                <w:szCs w:val="24"/>
                <w:u w:val="singl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032" w:type="dxa"/>
            <w:vAlign w:val="top"/>
            <w:textDirection w:val="lrTb"/>
            <w:noWrap w:val="false"/>
          </w:tcPr>
          <w:p>
            <w:pPr>
              <w:pStyle w:val="686"/>
              <w:jc w:val="right"/>
              <w:tabs>
                <w:tab w:val="left" w:pos="6340" w:leader="none"/>
              </w:tabs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</w:r>
            <w:r>
              <w:rPr>
                <w:b/>
                <w:szCs w:val="24"/>
                <w:u w:val="single"/>
              </w:rPr>
            </w:r>
          </w:p>
        </w:tc>
      </w:tr>
    </w:tbl>
    <w:p>
      <w:pPr>
        <w:pStyle w:val="686"/>
        <w:tabs>
          <w:tab w:val="left" w:pos="6340" w:leader="none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</w:p>
    <w:p>
      <w:pPr>
        <w:pStyle w:val="686"/>
        <w:tabs>
          <w:tab w:val="left" w:pos="6340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0"/>
        <w:rPr>
          <w:szCs w:val="24"/>
        </w:rPr>
      </w:pPr>
      <w:r>
        <w:rPr>
          <w:szCs w:val="24"/>
        </w:rPr>
        <w:t xml:space="preserve">ПРЕДПИСАНИЕ</w:t>
      </w:r>
      <w:r>
        <w:rPr>
          <w:szCs w:val="24"/>
        </w:rPr>
      </w:r>
    </w:p>
    <w:p>
      <w:pPr>
        <w:pStyle w:val="68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00</w:t>
      </w:r>
      <w:r>
        <w:rPr>
          <w:sz w:val="24"/>
          <w:szCs w:val="24"/>
        </w:rPr>
        <w:t xml:space="preserve">.00</w:t>
      </w:r>
      <w:r>
        <w:rPr>
          <w:sz w:val="24"/>
          <w:szCs w:val="24"/>
        </w:rPr>
        <w:t xml:space="preserve">.0000</w:t>
      </w:r>
      <w:r>
        <w:rPr>
          <w:sz w:val="24"/>
          <w:szCs w:val="24"/>
        </w:rPr>
      </w:r>
    </w:p>
    <w:p>
      <w:pPr>
        <w:pStyle w:val="686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8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в срок до </w:t>
      </w:r>
      <w:r>
        <w:rPr>
          <w:sz w:val="24"/>
          <w:szCs w:val="24"/>
        </w:rPr>
        <w:t xml:space="preserve">00.</w:t>
      </w:r>
      <w:r>
        <w:rPr>
          <w:sz w:val="24"/>
          <w:szCs w:val="24"/>
        </w:rPr>
        <w:t xml:space="preserve">00</w:t>
      </w:r>
      <w:r>
        <w:rPr>
          <w:sz w:val="24"/>
          <w:szCs w:val="24"/>
        </w:rPr>
        <w:t xml:space="preserve">.0000</w:t>
      </w:r>
      <w:r>
        <w:rPr>
          <w:sz w:val="24"/>
          <w:szCs w:val="24"/>
        </w:rPr>
        <w:t xml:space="preserve"> сдать в кабинет № 110 на поверку (калибровку) следующие </w:t>
      </w:r>
      <w:r>
        <w:rPr>
          <w:sz w:val="24"/>
          <w:szCs w:val="24"/>
        </w:rPr>
        <w:t xml:space="preserve">средства измерений (далее – </w:t>
      </w:r>
      <w:r>
        <w:rPr>
          <w:sz w:val="24"/>
          <w:szCs w:val="24"/>
        </w:rPr>
        <w:t xml:space="preserve">СИ</w:t>
      </w:r>
      <w:r>
        <w:rPr>
          <w:sz w:val="24"/>
          <w:szCs w:val="24"/>
        </w:rPr>
        <w:t xml:space="preserve">)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Style w:val="68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W w:w="10632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8"/>
        <w:gridCol w:w="2126"/>
        <w:gridCol w:w="1418"/>
        <w:gridCol w:w="1276"/>
        <w:gridCol w:w="992"/>
        <w:gridCol w:w="1559"/>
        <w:gridCol w:w="992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/>
        <w:tc>
          <w:tcPr>
            <w:tcW w:w="568" w:type="dxa"/>
            <w:vAlign w:val="center"/>
            <w:vMerge w:val="restart"/>
            <w:textDirection w:val="lrTb"/>
            <w:noWrap w:val="false"/>
          </w:tcPr>
          <w:p>
            <w:pPr>
              <w:pStyle w:val="68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п/п</w:t>
            </w:r>
            <w:r>
              <w:rPr>
                <w:sz w:val="22"/>
                <w:szCs w:val="22"/>
              </w:rPr>
            </w:r>
          </w:p>
        </w:tc>
        <w:tc>
          <w:tcPr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68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Наименование СИ</w:t>
            </w: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Style w:val="68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Тип СИ</w:t>
            </w:r>
            <w:r>
              <w:rPr>
                <w:sz w:val="22"/>
                <w:szCs w:val="22"/>
              </w:rPr>
            </w:r>
          </w:p>
        </w:tc>
        <w:tc>
          <w:tcP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Style w:val="68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Заводской номер</w:t>
            </w:r>
            <w:r>
              <w:rPr>
                <w:sz w:val="22"/>
                <w:szCs w:val="22"/>
              </w:rPr>
            </w:r>
          </w:p>
        </w:tc>
        <w:tc>
          <w:tcPr>
            <w:gridSpan w:val="2"/>
            <w:tcW w:w="2551" w:type="dxa"/>
            <w:vAlign w:val="center"/>
            <w:textDirection w:val="lrTb"/>
            <w:noWrap w:val="false"/>
          </w:tcPr>
          <w:p>
            <w:pPr>
              <w:pStyle w:val="68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Получение СИ Группой СМ</w:t>
            </w:r>
            <w:r>
              <w:rPr>
                <w:sz w:val="22"/>
                <w:szCs w:val="22"/>
              </w:rPr>
            </w:r>
          </w:p>
        </w:tc>
        <w:tc>
          <w:tcPr>
            <w:gridSpan w:val="2"/>
            <w:tcW w:w="2693" w:type="dxa"/>
            <w:vAlign w:val="center"/>
            <w:textDirection w:val="lrTb"/>
            <w:noWrap w:val="false"/>
          </w:tcPr>
          <w:p>
            <w:pPr>
              <w:pStyle w:val="68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Получение СИ струк. подразделение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/>
        <w:tc>
          <w:tcPr>
            <w:tcBorders>
              <w:bottom w:val="single" w:color="000000" w:sz="4" w:space="0"/>
            </w:tcBorders>
            <w:tcW w:w="568" w:type="dxa"/>
            <w:vAlign w:val="center"/>
            <w:vMerge w:val="continue"/>
            <w:textDirection w:val="lrTb"/>
            <w:noWrap w:val="false"/>
          </w:tcPr>
          <w:p>
            <w:pPr>
              <w:pStyle w:val="68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bottom w:val="single" w:color="000000" w:sz="4" w:space="0"/>
            </w:tcBorders>
            <w:tcW w:w="2126" w:type="dxa"/>
            <w:vAlign w:val="center"/>
            <w:vMerge w:val="continue"/>
            <w:textDirection w:val="lrTb"/>
            <w:noWrap w:val="false"/>
          </w:tcPr>
          <w:p>
            <w:pPr>
              <w:pStyle w:val="68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bottom w:val="single" w:color="000000" w:sz="4" w:space="0"/>
            </w:tcBorders>
            <w:tcW w:w="1418" w:type="dxa"/>
            <w:vAlign w:val="center"/>
            <w:vMerge w:val="continue"/>
            <w:textDirection w:val="lrTb"/>
            <w:noWrap w:val="false"/>
          </w:tcPr>
          <w:p>
            <w:pPr>
              <w:pStyle w:val="68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bottom w:val="single" w:color="000000" w:sz="4" w:space="0"/>
            </w:tcBorders>
            <w:tcW w:w="1276" w:type="dxa"/>
            <w:vAlign w:val="center"/>
            <w:vMerge w:val="continue"/>
            <w:textDirection w:val="lrTb"/>
            <w:noWrap w:val="false"/>
          </w:tcPr>
          <w:p>
            <w:pPr>
              <w:pStyle w:val="68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992" w:type="dxa"/>
            <w:vAlign w:val="center"/>
            <w:textDirection w:val="lrTb"/>
            <w:noWrap w:val="false"/>
          </w:tcPr>
          <w:p>
            <w:pPr>
              <w:pStyle w:val="68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</w:t>
            </w:r>
            <w:r>
              <w:rPr>
                <w:sz w:val="22"/>
                <w:szCs w:val="22"/>
              </w:rPr>
            </w:r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686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ФИО и подпись, принявшего СИ</w:t>
            </w:r>
            <w:r>
              <w:rPr>
                <w:sz w:val="22"/>
                <w:szCs w:val="22"/>
              </w:rPr>
            </w:r>
          </w:p>
        </w:tc>
        <w:tc>
          <w:tcPr>
            <w:tcW w:w="992" w:type="dxa"/>
            <w:vAlign w:val="center"/>
            <w:textDirection w:val="lrTb"/>
            <w:noWrap w:val="false"/>
          </w:tcPr>
          <w:p>
            <w:pPr>
              <w:pStyle w:val="68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</w:t>
            </w:r>
            <w:r>
              <w:rPr>
                <w:sz w:val="22"/>
                <w:szCs w:val="22"/>
              </w:rPr>
              <w:t xml:space="preserve">ата</w:t>
            </w:r>
            <w:r>
              <w:rPr>
                <w:sz w:val="22"/>
                <w:szCs w:val="22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pStyle w:val="686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ФИО и подпись, принявшего СИ</w:t>
            </w:r>
            <w:r>
              <w:rPr>
                <w:sz w:val="22"/>
                <w:szCs w:val="22"/>
              </w:rPr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9"/>
        </w:trPr>
        <w:tc>
          <w:tcPr>
            <w:tcBorders>
              <w:right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Style w:val="686"/>
              <w:numPr>
                <w:ilvl w:val="0"/>
                <w:numId w:val="5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none" w:color="FFFFFF" w:sz="255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FFFFFF" w:sz="255" w:space="0"/>
            </w:tcBorders>
            <w:tcW w:w="127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6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6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992" w:type="dxa"/>
            <w:vAlign w:val="center"/>
            <w:textDirection w:val="lrTb"/>
            <w:noWrap w:val="false"/>
          </w:tcPr>
          <w:p>
            <w:pPr>
              <w:pStyle w:val="6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pStyle w:val="6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Style w:val="68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</w:r>
    </w:p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3975"/>
        <w:gridCol w:w="3930"/>
        <w:gridCol w:w="2551"/>
      </w:tblGrid>
      <w:tr>
        <w:tblPrEx/>
        <w:trPr>
          <w:trHeight w:val="368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975" w:type="dxa"/>
            <w:vAlign w:val="top"/>
            <w:textDirection w:val="lrTb"/>
            <w:noWrap w:val="false"/>
          </w:tcPr>
          <w:p>
            <w:pPr>
              <w:pStyle w:val="6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6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Ведущий инженер Группы СМ</w:t>
            </w:r>
            <w:r>
              <w:rPr>
                <w:sz w:val="24"/>
                <w:szCs w:val="24"/>
              </w:rPr>
            </w:r>
          </w:p>
          <w:p>
            <w:pPr>
              <w:pStyle w:val="6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(т. 58-673)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930" w:type="dxa"/>
            <w:vAlign w:val="top"/>
            <w:textDirection w:val="lrTb"/>
            <w:noWrap w:val="false"/>
          </w:tcPr>
          <w:p>
            <w:pPr>
              <w:pStyle w:val="686"/>
              <w:jc w:val="center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04850" cy="552450"/>
                      <wp:effectExtent l="0" t="0" r="0" b="0"/>
                      <wp:docPr id="2" name="_x0000_i102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04850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55.50pt;height:43.50pt;mso-wrap-distance-left:0.00pt;mso-wrap-distance-top:0.00pt;mso-wrap-distance-right:0.00pt;mso-wrap-distance-bottom:0.00pt;" stroked="f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551" w:type="dxa"/>
            <w:vAlign w:val="top"/>
            <w:textDirection w:val="lrTb"/>
            <w:noWrap w:val="false"/>
          </w:tcPr>
          <w:p>
            <w:pPr>
              <w:pStyle w:val="686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</w:r>
            <w:r>
              <w:rPr>
                <w:sz w:val="24"/>
                <w:szCs w:val="24"/>
                <w:u w:val="single"/>
              </w:rPr>
            </w:r>
          </w:p>
          <w:p>
            <w:pPr>
              <w:pStyle w:val="686"/>
              <w:jc w:val="both"/>
            </w:pPr>
            <w:r>
              <w:rPr>
                <w:sz w:val="24"/>
                <w:szCs w:val="24"/>
                <w:u w:val="single"/>
              </w:rPr>
              <w:t xml:space="preserve">Назаров Е.А.</w:t>
            </w:r>
            <w:r>
              <w:rPr>
                <w:sz w:val="24"/>
                <w:szCs w:val="24"/>
              </w:rPr>
            </w:r>
            <w:r/>
          </w:p>
          <w:p>
            <w:pPr>
              <w:pStyle w:val="686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 xml:space="preserve">(инициалы, фамилия)</w:t>
            </w:r>
            <w:r>
              <w:rPr>
                <w:sz w:val="24"/>
                <w:szCs w:val="24"/>
                <w:vertAlign w:val="superscript"/>
              </w:rPr>
            </w:r>
          </w:p>
        </w:tc>
      </w:tr>
    </w:tbl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1907" w:h="16840" w:orient="portrait"/>
      <w:pgMar w:top="284" w:right="425" w:bottom="284" w:left="1134" w:header="113" w:footer="159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1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1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ascii="Times New Roman" w:hAnsi="Times New Roman"/>
        <w:b w:val="0"/>
        <w:i w:val="0"/>
        <w:sz w:val="2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6"/>
    <w:next w:val="68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86"/>
    <w:next w:val="68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86"/>
    <w:next w:val="68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86"/>
    <w:next w:val="68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6"/>
    <w:next w:val="68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6"/>
    <w:next w:val="68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6"/>
    <w:next w:val="68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6"/>
    <w:next w:val="68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6"/>
    <w:next w:val="68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6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86"/>
    <w:next w:val="68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86"/>
    <w:next w:val="68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86"/>
    <w:next w:val="68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6"/>
    <w:next w:val="68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8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8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86"/>
    <w:next w:val="68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8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86"/>
    <w:next w:val="68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6"/>
    <w:next w:val="68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6"/>
    <w:next w:val="68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6"/>
    <w:next w:val="68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6"/>
    <w:next w:val="68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6"/>
    <w:next w:val="68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6"/>
    <w:next w:val="68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6"/>
    <w:next w:val="68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6"/>
    <w:next w:val="68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6"/>
    <w:next w:val="686"/>
    <w:uiPriority w:val="99"/>
    <w:unhideWhenUsed/>
    <w:pPr>
      <w:spacing w:after="0" w:afterAutospacing="0"/>
    </w:pPr>
  </w:style>
  <w:style w:type="paragraph" w:styleId="686" w:default="1">
    <w:name w:val="Normal"/>
    <w:next w:val="686"/>
    <w:link w:val="686"/>
    <w:qFormat/>
    <w:rPr>
      <w:lang w:val="ru-RU" w:eastAsia="ru-RU" w:bidi="ar-SA"/>
    </w:rPr>
  </w:style>
  <w:style w:type="paragraph" w:styleId="687">
    <w:name w:val="Заголовок 1"/>
    <w:basedOn w:val="686"/>
    <w:next w:val="686"/>
    <w:link w:val="686"/>
    <w:qFormat/>
    <w:pPr>
      <w:jc w:val="center"/>
      <w:keepNext/>
      <w:outlineLvl w:val="0"/>
    </w:pPr>
    <w:rPr>
      <w:sz w:val="24"/>
    </w:rPr>
  </w:style>
  <w:style w:type="paragraph" w:styleId="688">
    <w:name w:val="Заголовок 2"/>
    <w:basedOn w:val="686"/>
    <w:next w:val="686"/>
    <w:link w:val="686"/>
    <w:qFormat/>
    <w:pPr>
      <w:jc w:val="right"/>
      <w:keepNext/>
      <w:outlineLvl w:val="1"/>
    </w:pPr>
    <w:rPr>
      <w:sz w:val="24"/>
    </w:rPr>
  </w:style>
  <w:style w:type="paragraph" w:styleId="689">
    <w:name w:val="Заголовок 3"/>
    <w:basedOn w:val="686"/>
    <w:next w:val="686"/>
    <w:link w:val="686"/>
    <w:qFormat/>
    <w:pPr>
      <w:keepNext/>
      <w:outlineLvl w:val="2"/>
    </w:pPr>
    <w:rPr>
      <w:sz w:val="24"/>
    </w:rPr>
  </w:style>
  <w:style w:type="paragraph" w:styleId="690">
    <w:name w:val="Заголовок 4"/>
    <w:basedOn w:val="686"/>
    <w:next w:val="686"/>
    <w:link w:val="686"/>
    <w:qFormat/>
    <w:pPr>
      <w:jc w:val="center"/>
      <w:keepNext/>
      <w:outlineLvl w:val="3"/>
    </w:pPr>
    <w:rPr>
      <w:b/>
      <w:sz w:val="24"/>
    </w:rPr>
  </w:style>
  <w:style w:type="paragraph" w:styleId="691">
    <w:name w:val="Заголовок 5"/>
    <w:basedOn w:val="686"/>
    <w:next w:val="686"/>
    <w:link w:val="686"/>
    <w:qFormat/>
    <w:pPr>
      <w:ind w:left="6372"/>
      <w:keepNext/>
      <w:outlineLvl w:val="4"/>
    </w:pPr>
    <w:rPr>
      <w:i/>
      <w:iCs/>
      <w:sz w:val="24"/>
    </w:rPr>
  </w:style>
  <w:style w:type="character" w:styleId="692">
    <w:name w:val="Основной шрифт абзаца"/>
    <w:next w:val="692"/>
    <w:link w:val="686"/>
    <w:semiHidden/>
  </w:style>
  <w:style w:type="table" w:styleId="693">
    <w:name w:val="Обычная таблица"/>
    <w:next w:val="693"/>
    <w:link w:val="686"/>
    <w:semiHidden/>
    <w:tblPr/>
  </w:style>
  <w:style w:type="numbering" w:styleId="694">
    <w:name w:val="Нет списка"/>
    <w:next w:val="694"/>
    <w:link w:val="686"/>
    <w:semiHidden/>
  </w:style>
  <w:style w:type="paragraph" w:styleId="695">
    <w:name w:val="Название объекта"/>
    <w:basedOn w:val="686"/>
    <w:next w:val="686"/>
    <w:link w:val="686"/>
    <w:qFormat/>
    <w:pPr>
      <w:jc w:val="right"/>
    </w:pPr>
    <w:rPr>
      <w:sz w:val="24"/>
      <w:u w:val="single"/>
    </w:rPr>
  </w:style>
  <w:style w:type="paragraph" w:styleId="696">
    <w:name w:val="Схема документа"/>
    <w:basedOn w:val="686"/>
    <w:next w:val="696"/>
    <w:link w:val="686"/>
    <w:semiHidden/>
    <w:pPr>
      <w:shd w:val="clear" w:color="auto" w:fill="000080"/>
    </w:pPr>
    <w:rPr>
      <w:rFonts w:ascii="Tahoma" w:hAnsi="Tahoma"/>
    </w:rPr>
  </w:style>
  <w:style w:type="character" w:styleId="697">
    <w:name w:val="Выделение"/>
    <w:next w:val="697"/>
    <w:link w:val="686"/>
    <w:qFormat/>
    <w:rPr>
      <w:i/>
    </w:rPr>
  </w:style>
  <w:style w:type="character" w:styleId="698">
    <w:name w:val="Знак примечания"/>
    <w:next w:val="698"/>
    <w:link w:val="686"/>
    <w:semiHidden/>
    <w:rPr>
      <w:sz w:val="16"/>
      <w:szCs w:val="16"/>
    </w:rPr>
  </w:style>
  <w:style w:type="paragraph" w:styleId="699">
    <w:name w:val="Текст примечания"/>
    <w:basedOn w:val="686"/>
    <w:next w:val="699"/>
    <w:link w:val="686"/>
    <w:semiHidden/>
  </w:style>
  <w:style w:type="paragraph" w:styleId="700">
    <w:name w:val="Тема примечания"/>
    <w:basedOn w:val="699"/>
    <w:next w:val="699"/>
    <w:link w:val="686"/>
    <w:semiHidden/>
    <w:rPr>
      <w:b/>
      <w:bCs/>
    </w:rPr>
  </w:style>
  <w:style w:type="paragraph" w:styleId="701">
    <w:name w:val="Верхний колонтитул"/>
    <w:basedOn w:val="686"/>
    <w:next w:val="701"/>
    <w:link w:val="704"/>
    <w:uiPriority w:val="99"/>
    <w:pPr>
      <w:tabs>
        <w:tab w:val="center" w:pos="4677" w:leader="none"/>
        <w:tab w:val="right" w:pos="9355" w:leader="none"/>
      </w:tabs>
    </w:pPr>
  </w:style>
  <w:style w:type="paragraph" w:styleId="702">
    <w:name w:val="Нижний колонтитул"/>
    <w:basedOn w:val="686"/>
    <w:next w:val="702"/>
    <w:link w:val="686"/>
    <w:pPr>
      <w:tabs>
        <w:tab w:val="center" w:pos="4677" w:leader="none"/>
        <w:tab w:val="right" w:pos="9355" w:leader="none"/>
      </w:tabs>
    </w:pPr>
  </w:style>
  <w:style w:type="paragraph" w:styleId="703">
    <w:name w:val="Текст выноски"/>
    <w:basedOn w:val="686"/>
    <w:next w:val="703"/>
    <w:link w:val="686"/>
    <w:semiHidden/>
    <w:rPr>
      <w:rFonts w:ascii="Tahoma" w:hAnsi="Tahoma" w:cs="Tahoma"/>
      <w:sz w:val="16"/>
      <w:szCs w:val="16"/>
    </w:rPr>
  </w:style>
  <w:style w:type="character" w:styleId="704">
    <w:name w:val="Верхний колонтитул Знак"/>
    <w:next w:val="704"/>
    <w:link w:val="701"/>
    <w:uiPriority w:val="99"/>
  </w:style>
  <w:style w:type="table" w:styleId="705">
    <w:name w:val="Сетка таблицы"/>
    <w:basedOn w:val="693"/>
    <w:next w:val="705"/>
    <w:link w:val="686"/>
    <w:tblPr/>
  </w:style>
  <w:style w:type="character" w:styleId="1238" w:default="1">
    <w:name w:val="Default Paragraph Font"/>
    <w:uiPriority w:val="1"/>
    <w:semiHidden/>
    <w:unhideWhenUsed/>
  </w:style>
  <w:style w:type="numbering" w:styleId="1239" w:default="1">
    <w:name w:val="No List"/>
    <w:uiPriority w:val="99"/>
    <w:semiHidden/>
    <w:unhideWhenUsed/>
  </w:style>
  <w:style w:type="table" w:styleId="124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Relationship Id="rId16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Р7-Офис/2024.3.2.584</Application>
  <Company>TyumenNIIgiprogaz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 подразделения</dc:title>
  <dc:creator>О.А.</dc:creator>
  <cp:revision>3</cp:revision>
  <dcterms:created xsi:type="dcterms:W3CDTF">2025-09-25T04:07:00Z</dcterms:created>
  <dcterms:modified xsi:type="dcterms:W3CDTF">2025-10-23T11:42:47Z</dcterms:modified>
  <cp:version>983040</cp:version>
</cp:coreProperties>
</file>