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>
          <w:rFonts w:eastAsia="Times New Roman"/>
          <w:color w:val="FF0000"/>
          <w:sz w:val="32"/>
          <w:szCs w:val="24"/>
        </w:rPr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Новейшая история Русской Православной Церкви</w:t>
      </w:r>
    </w:p>
    <w:p>
      <w:pPr>
        <w:pStyle w:val="Normal"/>
        <w:jc w:val="both"/>
        <w:rPr>
          <w:b/>
          <w:b/>
          <w:sz w:val="28"/>
        </w:rPr>
      </w:pPr>
      <w:r>
        <w:rPr>
          <w:b/>
          <w:sz w:val="28"/>
        </w:rPr>
        <w:t>Учебно-методическое и информационное обеспечение дисциплины</w:t>
      </w:r>
    </w:p>
    <w:p>
      <w:pPr>
        <w:pStyle w:val="ListParagraph"/>
        <w:spacing w:before="0" w:after="0"/>
        <w:ind w:left="0" w:firstLine="709"/>
        <w:contextualSpacing w:val="false"/>
        <w:jc w:val="both"/>
        <w:rPr>
          <w:b/>
          <w:b/>
          <w:sz w:val="28"/>
        </w:rPr>
      </w:pPr>
      <w:r>
        <w:rPr>
          <w:b/>
          <w:sz w:val="28"/>
        </w:rPr>
        <w:t>Рекомендуемая литература</w:t>
      </w:r>
    </w:p>
    <w:p>
      <w:pPr>
        <w:pStyle w:val="ListParagraph"/>
        <w:spacing w:before="0" w:after="0"/>
        <w:ind w:left="0" w:firstLine="709"/>
        <w:contextualSpacing w:val="false"/>
        <w:jc w:val="both"/>
        <w:rPr>
          <w:sz w:val="28"/>
        </w:rPr>
      </w:pPr>
      <w:r>
        <w:rPr>
          <w:b/>
          <w:sz w:val="28"/>
        </w:rPr>
        <w:t>Основная (ОЛ)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1. </w:t>
      </w:r>
      <w:r>
        <w:rPr>
          <w:sz w:val="28"/>
          <w:szCs w:val="28"/>
        </w:rPr>
        <w:t>Кашеваров А. Н. Православная Российская Церковь и советское государство (1917–1922): к изучению дисциплины / А. Н. Кашеваров. – Москва: Общество любителей церковной истории, 2005. – 440 с. – (Сер: Материалы по истории Церкви; Кн. 35).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2. </w:t>
      </w:r>
      <w:r>
        <w:rPr>
          <w:sz w:val="28"/>
          <w:szCs w:val="28"/>
        </w:rPr>
        <w:t>Филиппов Б. А. Очерки по истории России ХХ век: учебное пособие / Б. А. Филиппов. – Москва: ПСТГУ, 2009. – 720 с.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3. </w:t>
      </w:r>
      <w:r>
        <w:rPr>
          <w:sz w:val="28"/>
          <w:szCs w:val="28"/>
        </w:rPr>
        <w:t>Цыпин Владислав, протоиерей. История Русской Православной Церкви: Синодальный и новейший периоды 1700–2005: Учебное пособие; Рек. РПЦ / протоиерей Владислав Цыпин. – 4-е изд. – Москва: Изд-во Сретенского монастыря, 2010. – 816 с. – Текст: непосредственный.</w:t>
      </w:r>
    </w:p>
    <w:p>
      <w:pPr>
        <w:pStyle w:val="ListParagraph"/>
        <w:spacing w:before="0" w:after="0"/>
        <w:ind w:left="0" w:firstLine="709"/>
        <w:contextualSpacing w:val="false"/>
        <w:jc w:val="both"/>
        <w:rPr>
          <w:b/>
          <w:b/>
          <w:sz w:val="28"/>
        </w:rPr>
      </w:pPr>
      <w:r>
        <w:rPr>
          <w:b/>
          <w:sz w:val="28"/>
        </w:rPr>
        <w:t>Дополнительная (ДЛ)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1. </w:t>
      </w:r>
      <w:r>
        <w:rPr>
          <w:sz w:val="28"/>
          <w:szCs w:val="28"/>
        </w:rPr>
        <w:t>История Православной Церкви в XIX веке: к изучению дисциплины: Кн. 2: Славянские церкви. – Репр. воспроизведение изд. «История Христианской Церкви в XIX веке». Издание А. П. Лопухина 1901 г. – Москва: Свято-Троицкая Сергиева Лавра, 1998. – 700 с.: ил.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2. </w:t>
      </w:r>
      <w:r>
        <w:rPr>
          <w:sz w:val="28"/>
          <w:szCs w:val="28"/>
        </w:rPr>
        <w:t>Кострюков А. А. Русская Зарубежная Церковь в первой половине 1920-х годов. Организация церковного управления в эмиграции: монография / А. А. Кострюков. – Москва: ПСТГУ, 2007. – 398 с.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3. </w:t>
      </w:r>
      <w:r>
        <w:rPr>
          <w:sz w:val="28"/>
          <w:szCs w:val="28"/>
        </w:rPr>
        <w:t>Матвиенко В. А. Политико-правовые аспекты деятельности Русской Православной Церкви в современной России: учебное пособие / В. А. Матвиенко, 2015. – 198 с. – URL: http://biblioclub.ru/index.php?page=book_view_red&amp;book_id=276140 (дата обращения: 28.12.2020). – Текст: электронный.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4. </w:t>
      </w:r>
      <w:r>
        <w:rPr>
          <w:sz w:val="28"/>
          <w:szCs w:val="28"/>
        </w:rPr>
        <w:t>Поспеловский Д. В. Русская Православная Церковь в XX веке: монография / Д. В. Поспеловский, 2008. – 511 с. – URL: http://biblioclub.ru/index.php?page=book_view_red&amp;book_id=38297 (дата обращения: 28.12.2020). – Текст: электронный.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5. </w:t>
      </w:r>
      <w:r>
        <w:rPr>
          <w:sz w:val="28"/>
          <w:szCs w:val="28"/>
        </w:rPr>
        <w:t>Тальберг Н. Д. История Русской Церкви: учебник; в 2 т.; Т. 2: от Святейшего Синода до восстановления Патриаршества / Н. Д. Тальберг. – Москва: Правило веры, 2008. – 847 с.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6. </w:t>
      </w:r>
      <w:r>
        <w:rPr>
          <w:sz w:val="28"/>
          <w:szCs w:val="28"/>
        </w:rPr>
        <w:t>Шкаровский М. В. Русская Православная Церковь в ХХ веке: к изучению дисциплины / М. В. Шкаровский. – Москва: Вече; Лепта, 2010. – 479 с.: ил., цв. ил.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  <w:szCs w:val="28"/>
        </w:rPr>
      </w:pPr>
      <w:r>
        <w:rPr>
          <w:sz w:val="28"/>
        </w:rPr>
        <w:t xml:space="preserve">7. </w:t>
      </w:r>
      <w:r>
        <w:rPr>
          <w:sz w:val="28"/>
          <w:szCs w:val="28"/>
        </w:rPr>
        <w:t>Шкаровский М. В. Русская Православная Церковь при Сталине и Хрущеве: к изучению дисциплины / М. В. Шкаровский. – Москва: Крутицкое Патриаршее Подворье. Общество любителей церковной истории, 1999. – 399 с. – (Сер: Материалы по истории Церкви; Кн. 24). – Загл. на доп. тит. листе: Русская Православная Церковь при Сталине и Хрущеве (Государственно-церковные отношения в СССР в 1939–1964 годах). – Текст: непосредственный.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8. </w:t>
      </w:r>
      <w:r>
        <w:rPr>
          <w:sz w:val="28"/>
          <w:szCs w:val="28"/>
        </w:rPr>
        <w:t>Щелкачев А. В. Новая и новейшая история Русской Православной Церкви: Лекция 13–25 / А. В. Щелкачев. – Москва: Православный Свято-Тихоновский Богословский Институт, 1997. – 116 с. – Текст: непосредственный.</w:t>
      </w:r>
    </w:p>
    <w:p>
      <w:pPr>
        <w:pStyle w:val="ListParagraph"/>
        <w:spacing w:before="0" w:after="0"/>
        <w:ind w:left="0" w:firstLine="709"/>
        <w:contextualSpacing w:val="false"/>
        <w:jc w:val="both"/>
        <w:rPr>
          <w:b/>
          <w:b/>
          <w:sz w:val="28"/>
        </w:rPr>
      </w:pPr>
      <w:r>
        <w:rPr>
          <w:b/>
          <w:sz w:val="28"/>
        </w:rPr>
        <w:t>Информационное обеспечение дисциплины</w:t>
      </w:r>
    </w:p>
    <w:p>
      <w:pPr>
        <w:pStyle w:val="ListParagraph"/>
        <w:spacing w:before="0" w:after="0"/>
        <w:ind w:left="0" w:firstLine="709"/>
        <w:contextualSpacing w:val="false"/>
        <w:jc w:val="both"/>
        <w:rPr>
          <w:sz w:val="28"/>
        </w:rPr>
      </w:pPr>
      <w:r>
        <w:rPr>
          <w:sz w:val="28"/>
        </w:rPr>
        <w:t>Информационное обеспечение дисциплины осуществляется за счет следующих интернет-ресурсов: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1.Азбука веры: [сайт]. – </w:t>
      </w:r>
      <w:r>
        <w:rPr>
          <w:sz w:val="28"/>
          <w:lang w:val="en-US"/>
        </w:rPr>
        <w:t>URL</w:t>
      </w:r>
      <w:r>
        <w:rPr>
          <w:sz w:val="28"/>
        </w:rPr>
        <w:t>: https://azbyka.ru/ (дата обращения: 01.02.2021).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2. Библиотека Якова Кротова: [сайт]. – </w:t>
      </w:r>
      <w:r>
        <w:rPr>
          <w:sz w:val="28"/>
          <w:lang w:val="en-US"/>
        </w:rPr>
        <w:t>URL</w:t>
      </w:r>
      <w:r>
        <w:rPr>
          <w:sz w:val="28"/>
        </w:rPr>
        <w:t>: http://www.krotov.info (дата обращения: 01.02.2021).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3.Научная электронная библиотека «КИБЕРЛЕНИНКА»: [сайт]. – </w:t>
      </w:r>
      <w:r>
        <w:rPr>
          <w:sz w:val="28"/>
          <w:lang w:val="en-US"/>
        </w:rPr>
        <w:t>URL</w:t>
      </w:r>
      <w:r>
        <w:rPr>
          <w:sz w:val="28"/>
        </w:rPr>
        <w:t>: http://cyberleninka.ru (дата обращения:01.02.2021).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4.ЭБС Университетская библиотека: [сайт]. – </w:t>
      </w:r>
      <w:r>
        <w:rPr>
          <w:sz w:val="28"/>
          <w:lang w:val="en-US"/>
        </w:rPr>
        <w:t>URL</w:t>
      </w:r>
      <w:r>
        <w:rPr>
          <w:sz w:val="28"/>
        </w:rPr>
        <w:t>: http://biblioclub.ru (дата обращения: 01.02.2021).</w:t>
      </w:r>
    </w:p>
    <w:p>
      <w:pPr>
        <w:pStyle w:val="ListParagraph"/>
        <w:spacing w:before="0" w:after="0"/>
        <w:ind w:left="0" w:hanging="0"/>
        <w:contextualSpacing w:val="false"/>
        <w:jc w:val="both"/>
        <w:rPr>
          <w:sz w:val="28"/>
        </w:rPr>
      </w:pPr>
      <w:r>
        <w:rPr>
          <w:sz w:val="28"/>
        </w:rPr>
        <w:t xml:space="preserve">5.Электронный каталог библиотеки Екатеринбургской духовной семинарии: [сайт]. – </w:t>
      </w:r>
      <w:r>
        <w:rPr>
          <w:sz w:val="28"/>
          <w:lang w:val="en-US"/>
        </w:rPr>
        <w:t>URL</w:t>
      </w:r>
      <w:r>
        <w:rPr>
          <w:sz w:val="28"/>
        </w:rPr>
        <w:t>: http://lib.epds.ru (дата обращения: 01.02.2021).</w:t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a7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a4"/>
    <w:uiPriority w:val="34"/>
    <w:qFormat/>
    <w:locked/>
    <w:rsid w:val="008e6547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Droid Sans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link w:val="a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a8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EC2E-CC91-4408-98DA-FF4E3FC5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LibreOffice/7.2.6.2$Linux_X86_64 LibreOffice_project/20$Build-2</Application>
  <AppVersion>15.0000</AppVersion>
  <Pages>2</Pages>
  <Words>434</Words>
  <Characters>3040</Characters>
  <CharactersWithSpaces>3490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2021-08-27T03:34:00Z</dcterms:created>
  <dc:creator>Windows User</dc:creator>
  <dc:description/>
  <dc:language>ru-RU</dc:language>
  <cp:lastModifiedBy>Юлия Владиславовна</cp:lastModifiedBy>
  <cp:lastPrinted>2019-02-21T12:38:00Z</cp:lastPrinted>
  <dcterms:modified xsi:type="dcterms:W3CDTF">2021-08-30T09:01:00Z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