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866775" cy="886817"/>
            <wp:effectExtent l="0" t="0" r="0" b="889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882423" cy="90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73A1" w:rsidRPr="00AE390A" w:rsidRDefault="008C3FC3" w:rsidP="00C973A1">
      <w:pPr>
        <w:spacing w:line="360" w:lineRule="auto"/>
        <w:jc w:val="center"/>
        <w:rPr>
          <w:rFonts w:eastAsia="Times New Roman"/>
          <w:b/>
          <w:sz w:val="36"/>
          <w:szCs w:val="28"/>
        </w:rPr>
      </w:pPr>
      <w:r>
        <w:rPr>
          <w:rFonts w:eastAsia="Times New Roman"/>
          <w:b/>
          <w:i/>
          <w:color w:val="FF0000"/>
          <w:sz w:val="44"/>
          <w:szCs w:val="28"/>
          <w:u w:val="single"/>
        </w:rPr>
        <w:t>Патрология 9-15 вв.</w:t>
      </w:r>
    </w:p>
    <w:p w:rsidR="00C973A1" w:rsidRDefault="003C5D01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91725D" w:rsidRDefault="00DD33D8" w:rsidP="0091725D">
      <w:pPr>
        <w:spacing w:line="360" w:lineRule="auto"/>
        <w:jc w:val="center"/>
        <w:rPr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A3163D">
        <w:rPr>
          <w:sz w:val="28"/>
          <w:szCs w:val="28"/>
        </w:rPr>
        <w:t>:</w:t>
      </w:r>
    </w:p>
    <w:p w:rsidR="00F8232B" w:rsidRPr="00583590" w:rsidRDefault="00220351" w:rsidP="00583590">
      <w:pPr>
        <w:jc w:val="center"/>
        <w:rPr>
          <w:color w:val="FF0000"/>
          <w:sz w:val="28"/>
          <w:szCs w:val="28"/>
        </w:rPr>
      </w:pPr>
      <w:r w:rsidRPr="00583590">
        <w:rPr>
          <w:sz w:val="28"/>
          <w:szCs w:val="28"/>
        </w:rPr>
        <w:t>Доклады, презентации, устный ответ на вопрос, участие в дискуссии</w:t>
      </w:r>
    </w:p>
    <w:tbl>
      <w:tblPr>
        <w:tblStyle w:val="a9"/>
        <w:tblW w:w="6057" w:type="pct"/>
        <w:tblInd w:w="-714" w:type="dxa"/>
        <w:tblLook w:val="04A0" w:firstRow="1" w:lastRow="0" w:firstColumn="1" w:lastColumn="0" w:noHBand="0" w:noVBand="1"/>
      </w:tblPr>
      <w:tblGrid>
        <w:gridCol w:w="714"/>
        <w:gridCol w:w="9009"/>
        <w:gridCol w:w="1192"/>
      </w:tblGrid>
      <w:tr w:rsidR="000C5D41" w:rsidRPr="00583590" w:rsidTr="008C3FC3">
        <w:trPr>
          <w:gridBefore w:val="1"/>
          <w:gridAfter w:val="1"/>
          <w:wBefore w:w="327" w:type="pct"/>
          <w:wAfter w:w="546" w:type="pct"/>
        </w:trPr>
        <w:tc>
          <w:tcPr>
            <w:tcW w:w="4127" w:type="pct"/>
          </w:tcPr>
          <w:p w:rsidR="000C5D41" w:rsidRPr="00583590" w:rsidRDefault="000C5D41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Раздел</w:t>
            </w:r>
          </w:p>
        </w:tc>
      </w:tr>
      <w:tr w:rsidR="000C5D41" w:rsidRPr="00583590" w:rsidTr="008C3FC3">
        <w:trPr>
          <w:trHeight w:val="70"/>
        </w:trPr>
        <w:tc>
          <w:tcPr>
            <w:tcW w:w="5000" w:type="pct"/>
            <w:gridSpan w:val="3"/>
          </w:tcPr>
          <w:p w:rsidR="000C5D41" w:rsidRPr="00583590" w:rsidRDefault="008C3FC3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sz w:val="28"/>
                <w:szCs w:val="28"/>
              </w:rPr>
              <w:t>Тема 2. Свт. Фотий и начало активной догматической полемики с Западом.</w:t>
            </w:r>
          </w:p>
        </w:tc>
      </w:tr>
    </w:tbl>
    <w:p w:rsidR="00F8232B" w:rsidRPr="00583590" w:rsidRDefault="00F8232B" w:rsidP="00583590">
      <w:pPr>
        <w:ind w:right="-52"/>
        <w:jc w:val="center"/>
        <w:rPr>
          <w:b/>
          <w:sz w:val="28"/>
          <w:szCs w:val="28"/>
        </w:rPr>
      </w:pPr>
    </w:p>
    <w:p w:rsidR="002A73F9" w:rsidRPr="00583590" w:rsidRDefault="000D6041" w:rsidP="00583590">
      <w:pPr>
        <w:ind w:firstLine="709"/>
        <w:jc w:val="center"/>
        <w:rPr>
          <w:b/>
          <w:color w:val="FF0000"/>
          <w:sz w:val="28"/>
          <w:szCs w:val="28"/>
        </w:rPr>
      </w:pPr>
      <w:r w:rsidRPr="00583590">
        <w:rPr>
          <w:b/>
          <w:color w:val="FF0000"/>
          <w:sz w:val="28"/>
          <w:szCs w:val="28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D6041" w:rsidRPr="00583590" w:rsidTr="00320A30">
        <w:tc>
          <w:tcPr>
            <w:tcW w:w="5000" w:type="pct"/>
          </w:tcPr>
          <w:p w:rsidR="000D6041" w:rsidRPr="00583590" w:rsidRDefault="000D6041" w:rsidP="00583590">
            <w:pPr>
              <w:pStyle w:val="a4"/>
              <w:ind w:left="0"/>
              <w:contextualSpacing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D6041" w:rsidRPr="00583590" w:rsidRDefault="000D6041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E600E2" w:rsidRPr="0058359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83590" w:rsidRPr="005835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600E2" w:rsidRPr="005835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220351" w:rsidRPr="00583590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</w:tr>
    </w:tbl>
    <w:p w:rsidR="001A29A4" w:rsidRPr="00583590" w:rsidRDefault="001A29A4" w:rsidP="00583590">
      <w:pPr>
        <w:ind w:firstLine="709"/>
        <w:contextualSpacing/>
        <w:jc w:val="center"/>
        <w:rPr>
          <w:sz w:val="28"/>
          <w:szCs w:val="28"/>
          <w:u w:val="single"/>
        </w:rPr>
      </w:pPr>
      <w:r w:rsidRPr="00583590">
        <w:rPr>
          <w:sz w:val="28"/>
          <w:szCs w:val="28"/>
          <w:u w:val="single"/>
        </w:rPr>
        <w:br/>
        <w:t>Свт. Фотий Константинопольский. «Окружное послание».</w:t>
      </w:r>
    </w:p>
    <w:p w:rsidR="001A29A4" w:rsidRPr="00583590" w:rsidRDefault="001A29A4" w:rsidP="00583590">
      <w:pPr>
        <w:ind w:firstLine="709"/>
        <w:contextualSpacing/>
        <w:jc w:val="both"/>
        <w:rPr>
          <w:sz w:val="28"/>
          <w:szCs w:val="28"/>
        </w:rPr>
      </w:pPr>
      <w:r w:rsidRPr="00583590">
        <w:rPr>
          <w:sz w:val="28"/>
          <w:szCs w:val="28"/>
        </w:rPr>
        <w:t>1. Как взаимосвязано содержание послания с историческими свидетельствами о т. наз. «</w:t>
      </w:r>
      <w:proofErr w:type="spellStart"/>
      <w:r w:rsidRPr="00583590">
        <w:rPr>
          <w:sz w:val="28"/>
          <w:szCs w:val="28"/>
        </w:rPr>
        <w:t>Фотиевом</w:t>
      </w:r>
      <w:proofErr w:type="spellEnd"/>
      <w:r w:rsidRPr="00583590">
        <w:rPr>
          <w:sz w:val="28"/>
          <w:szCs w:val="28"/>
        </w:rPr>
        <w:t xml:space="preserve"> крещении»?</w:t>
      </w:r>
    </w:p>
    <w:p w:rsidR="001A29A4" w:rsidRPr="00583590" w:rsidRDefault="001A29A4" w:rsidP="00583590">
      <w:pPr>
        <w:ind w:firstLine="709"/>
        <w:contextualSpacing/>
        <w:jc w:val="both"/>
        <w:rPr>
          <w:sz w:val="28"/>
          <w:szCs w:val="28"/>
        </w:rPr>
      </w:pPr>
      <w:r w:rsidRPr="00583590">
        <w:rPr>
          <w:sz w:val="28"/>
          <w:szCs w:val="28"/>
        </w:rPr>
        <w:t xml:space="preserve">2. Каковы основные аргументы свт. </w:t>
      </w:r>
      <w:proofErr w:type="spellStart"/>
      <w:r w:rsidRPr="00583590">
        <w:rPr>
          <w:sz w:val="28"/>
          <w:szCs w:val="28"/>
        </w:rPr>
        <w:t>Фотия</w:t>
      </w:r>
      <w:proofErr w:type="spellEnd"/>
      <w:r w:rsidRPr="00583590">
        <w:rPr>
          <w:sz w:val="28"/>
          <w:szCs w:val="28"/>
        </w:rPr>
        <w:t xml:space="preserve"> против учения о «</w:t>
      </w:r>
      <w:proofErr w:type="spellStart"/>
      <w:r w:rsidRPr="00583590">
        <w:rPr>
          <w:sz w:val="28"/>
          <w:szCs w:val="28"/>
        </w:rPr>
        <w:t>филиокве</w:t>
      </w:r>
      <w:proofErr w:type="spellEnd"/>
      <w:r w:rsidRPr="00583590">
        <w:rPr>
          <w:sz w:val="28"/>
          <w:szCs w:val="28"/>
        </w:rPr>
        <w:t>»?</w:t>
      </w:r>
    </w:p>
    <w:p w:rsidR="004823A9" w:rsidRPr="00583590" w:rsidRDefault="004823A9" w:rsidP="00583590">
      <w:pPr>
        <w:jc w:val="center"/>
        <w:rPr>
          <w:rFonts w:eastAsia="Times New Roman"/>
          <w:b/>
          <w:sz w:val="28"/>
          <w:szCs w:val="28"/>
          <w:u w:val="single"/>
        </w:rPr>
      </w:pPr>
      <w:r w:rsidRPr="00583590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91725D" w:rsidRPr="00583590" w:rsidRDefault="004823A9" w:rsidP="00583590">
      <w:pPr>
        <w:jc w:val="center"/>
        <w:rPr>
          <w:sz w:val="28"/>
          <w:szCs w:val="28"/>
        </w:rPr>
      </w:pPr>
      <w:r w:rsidRPr="00583590">
        <w:rPr>
          <w:color w:val="FF0000"/>
          <w:sz w:val="28"/>
          <w:szCs w:val="28"/>
        </w:rPr>
        <w:t>Оценочные средства</w:t>
      </w:r>
      <w:r w:rsidRPr="00583590">
        <w:rPr>
          <w:sz w:val="28"/>
          <w:szCs w:val="28"/>
        </w:rPr>
        <w:t>:</w:t>
      </w:r>
    </w:p>
    <w:p w:rsidR="004823A9" w:rsidRPr="00583590" w:rsidRDefault="00387992" w:rsidP="00583590">
      <w:pPr>
        <w:jc w:val="center"/>
        <w:rPr>
          <w:color w:val="FF0000"/>
          <w:sz w:val="28"/>
          <w:szCs w:val="28"/>
        </w:rPr>
      </w:pPr>
      <w:r w:rsidRPr="00583590">
        <w:rPr>
          <w:sz w:val="28"/>
          <w:szCs w:val="28"/>
        </w:rPr>
        <w:t>Доклады,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4823A9" w:rsidRPr="00583590" w:rsidTr="00997682">
        <w:tc>
          <w:tcPr>
            <w:tcW w:w="5000" w:type="pct"/>
          </w:tcPr>
          <w:p w:rsidR="004823A9" w:rsidRPr="00583590" w:rsidRDefault="004823A9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Раздел</w:t>
            </w:r>
          </w:p>
        </w:tc>
      </w:tr>
      <w:tr w:rsidR="00997682" w:rsidRPr="00583590" w:rsidTr="00997682">
        <w:trPr>
          <w:trHeight w:val="70"/>
        </w:trPr>
        <w:tc>
          <w:tcPr>
            <w:tcW w:w="5000" w:type="pct"/>
          </w:tcPr>
          <w:p w:rsidR="00997682" w:rsidRPr="00583590" w:rsidRDefault="00583590" w:rsidP="0058359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sz w:val="28"/>
                <w:szCs w:val="28"/>
              </w:rPr>
              <w:t xml:space="preserve">Тема 3. </w:t>
            </w:r>
            <w:r w:rsidRPr="00583590">
              <w:rPr>
                <w:rFonts w:ascii="Times New Roman" w:hAnsi="Times New Roman" w:cs="Times New Roman"/>
                <w:sz w:val="28"/>
                <w:szCs w:val="28"/>
              </w:rPr>
              <w:t>Прп. Симеон Новый Богослов: монашеская аскетическая традиция и православная мистика.</w:t>
            </w:r>
          </w:p>
        </w:tc>
      </w:tr>
    </w:tbl>
    <w:p w:rsidR="004823A9" w:rsidRPr="00583590" w:rsidRDefault="004823A9" w:rsidP="00583590">
      <w:pPr>
        <w:ind w:right="-52"/>
        <w:jc w:val="center"/>
        <w:rPr>
          <w:b/>
          <w:sz w:val="28"/>
          <w:szCs w:val="28"/>
        </w:rPr>
      </w:pPr>
    </w:p>
    <w:p w:rsidR="004823A9" w:rsidRPr="00583590" w:rsidRDefault="004823A9" w:rsidP="00583590">
      <w:pPr>
        <w:ind w:firstLine="709"/>
        <w:jc w:val="center"/>
        <w:rPr>
          <w:b/>
          <w:color w:val="FF0000"/>
          <w:sz w:val="28"/>
          <w:szCs w:val="28"/>
        </w:rPr>
      </w:pPr>
      <w:r w:rsidRPr="00583590">
        <w:rPr>
          <w:b/>
          <w:color w:val="FF0000"/>
          <w:sz w:val="28"/>
          <w:szCs w:val="28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4823A9" w:rsidRPr="00583590" w:rsidTr="0051657F">
        <w:tc>
          <w:tcPr>
            <w:tcW w:w="5000" w:type="pct"/>
          </w:tcPr>
          <w:p w:rsidR="004823A9" w:rsidRPr="00583590" w:rsidRDefault="004823A9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823A9" w:rsidRPr="00583590" w:rsidRDefault="004823A9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F4449C" w:rsidRPr="0058359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83590" w:rsidRPr="00583590">
              <w:rPr>
                <w:rFonts w:ascii="Times New Roman" w:hAnsi="Times New Roman" w:cs="Times New Roman"/>
                <w:sz w:val="28"/>
                <w:szCs w:val="28"/>
              </w:rPr>
              <w:t xml:space="preserve"> 19, 20</w:t>
            </w:r>
            <w:r w:rsidR="004F4317" w:rsidRPr="0058359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583590" w:rsidRPr="00583590" w:rsidRDefault="00583590" w:rsidP="00583590">
      <w:pPr>
        <w:jc w:val="both"/>
        <w:rPr>
          <w:sz w:val="28"/>
          <w:szCs w:val="28"/>
        </w:rPr>
      </w:pPr>
      <w:r w:rsidRPr="00583590">
        <w:rPr>
          <w:sz w:val="28"/>
          <w:szCs w:val="28"/>
        </w:rPr>
        <w:t>Прп. Симеон Новый Богослов. Гимны. «Главы богословские, умозрительные и практические».</w:t>
      </w:r>
    </w:p>
    <w:p w:rsidR="00583590" w:rsidRPr="00583590" w:rsidRDefault="00583590" w:rsidP="00583590">
      <w:pPr>
        <w:jc w:val="both"/>
        <w:rPr>
          <w:sz w:val="28"/>
          <w:szCs w:val="28"/>
        </w:rPr>
      </w:pPr>
      <w:r w:rsidRPr="00583590">
        <w:rPr>
          <w:sz w:val="28"/>
          <w:szCs w:val="28"/>
        </w:rPr>
        <w:t xml:space="preserve">1. Каковы основные черты учения прп. Симеона об </w:t>
      </w:r>
      <w:proofErr w:type="spellStart"/>
      <w:r w:rsidRPr="00583590">
        <w:rPr>
          <w:sz w:val="28"/>
          <w:szCs w:val="28"/>
        </w:rPr>
        <w:t>обожении</w:t>
      </w:r>
      <w:proofErr w:type="spellEnd"/>
      <w:r w:rsidRPr="00583590">
        <w:rPr>
          <w:sz w:val="28"/>
          <w:szCs w:val="28"/>
        </w:rPr>
        <w:t>, отраженные в его гимнах?</w:t>
      </w:r>
    </w:p>
    <w:p w:rsidR="00583590" w:rsidRPr="00583590" w:rsidRDefault="00583590" w:rsidP="009105E2">
      <w:pPr>
        <w:jc w:val="both"/>
        <w:rPr>
          <w:sz w:val="28"/>
          <w:szCs w:val="28"/>
        </w:rPr>
      </w:pPr>
      <w:r w:rsidRPr="00583590">
        <w:rPr>
          <w:sz w:val="28"/>
          <w:szCs w:val="28"/>
        </w:rPr>
        <w:t>2. Выявить основные черты богословия духовного опыта в «Главах» прп. Симео</w:t>
      </w:r>
      <w:bookmarkStart w:id="0" w:name="_GoBack"/>
      <w:bookmarkEnd w:id="0"/>
      <w:r w:rsidRPr="00583590">
        <w:rPr>
          <w:sz w:val="28"/>
          <w:szCs w:val="28"/>
        </w:rPr>
        <w:t>на.</w:t>
      </w:r>
    </w:p>
    <w:p w:rsidR="00E207F8" w:rsidRPr="00583590" w:rsidRDefault="00E207F8" w:rsidP="00583590">
      <w:pPr>
        <w:jc w:val="center"/>
        <w:rPr>
          <w:rFonts w:eastAsia="Times New Roman"/>
          <w:b/>
          <w:sz w:val="28"/>
          <w:szCs w:val="28"/>
          <w:u w:val="single"/>
        </w:rPr>
      </w:pPr>
      <w:r w:rsidRPr="00583590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E207F8" w:rsidRPr="00583590" w:rsidRDefault="00E207F8" w:rsidP="00583590">
      <w:pPr>
        <w:jc w:val="center"/>
        <w:rPr>
          <w:sz w:val="28"/>
          <w:szCs w:val="28"/>
        </w:rPr>
      </w:pPr>
      <w:r w:rsidRPr="00583590">
        <w:rPr>
          <w:color w:val="FF0000"/>
          <w:sz w:val="28"/>
          <w:szCs w:val="28"/>
        </w:rPr>
        <w:t>Оценочные средства</w:t>
      </w:r>
      <w:r w:rsidRPr="00583590">
        <w:rPr>
          <w:sz w:val="28"/>
          <w:szCs w:val="28"/>
        </w:rPr>
        <w:t>:</w:t>
      </w:r>
    </w:p>
    <w:p w:rsidR="00387992" w:rsidRPr="00583590" w:rsidRDefault="00387992" w:rsidP="00583590">
      <w:pPr>
        <w:jc w:val="center"/>
        <w:rPr>
          <w:color w:val="FF0000"/>
          <w:sz w:val="28"/>
          <w:szCs w:val="28"/>
        </w:rPr>
      </w:pPr>
      <w:r w:rsidRPr="00583590">
        <w:rPr>
          <w:sz w:val="28"/>
          <w:szCs w:val="28"/>
        </w:rPr>
        <w:t>Доклады, презентации, устный ответ на вопрос, участие в дискуссии</w:t>
      </w:r>
    </w:p>
    <w:tbl>
      <w:tblPr>
        <w:tblStyle w:val="a9"/>
        <w:tblW w:w="5740" w:type="pct"/>
        <w:tblInd w:w="-668" w:type="dxa"/>
        <w:tblLook w:val="04A0" w:firstRow="1" w:lastRow="0" w:firstColumn="1" w:lastColumn="0" w:noHBand="0" w:noVBand="1"/>
      </w:tblPr>
      <w:tblGrid>
        <w:gridCol w:w="10343"/>
      </w:tblGrid>
      <w:tr w:rsidR="00E207F8" w:rsidRPr="00583590" w:rsidTr="006A0828">
        <w:tc>
          <w:tcPr>
            <w:tcW w:w="5000" w:type="pct"/>
          </w:tcPr>
          <w:p w:rsidR="00E207F8" w:rsidRPr="00583590" w:rsidRDefault="00E207F8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lastRenderedPageBreak/>
              <w:t>Раздел</w:t>
            </w:r>
          </w:p>
        </w:tc>
      </w:tr>
      <w:tr w:rsidR="00E207F8" w:rsidRPr="00583590" w:rsidTr="006A0828">
        <w:trPr>
          <w:trHeight w:val="70"/>
        </w:trPr>
        <w:tc>
          <w:tcPr>
            <w:tcW w:w="5000" w:type="pct"/>
          </w:tcPr>
          <w:p w:rsidR="00E207F8" w:rsidRPr="00583590" w:rsidRDefault="006A0828" w:rsidP="0058359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583590" w:rsidRPr="0058359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58359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583590" w:rsidRPr="00583590">
              <w:rPr>
                <w:rFonts w:ascii="Times New Roman" w:hAnsi="Times New Roman" w:cs="Times New Roman"/>
                <w:sz w:val="28"/>
                <w:szCs w:val="28"/>
              </w:rPr>
              <w:t>Византийское богословие XI–XIII вв.</w:t>
            </w:r>
          </w:p>
        </w:tc>
      </w:tr>
    </w:tbl>
    <w:p w:rsidR="00E207F8" w:rsidRPr="00583590" w:rsidRDefault="00E207F8" w:rsidP="00583590">
      <w:pPr>
        <w:ind w:right="-52"/>
        <w:jc w:val="center"/>
        <w:rPr>
          <w:b/>
          <w:sz w:val="28"/>
          <w:szCs w:val="28"/>
        </w:rPr>
      </w:pPr>
    </w:p>
    <w:p w:rsidR="00E207F8" w:rsidRPr="00583590" w:rsidRDefault="00E207F8" w:rsidP="00583590">
      <w:pPr>
        <w:ind w:firstLine="709"/>
        <w:jc w:val="center"/>
        <w:rPr>
          <w:b/>
          <w:color w:val="FF0000"/>
          <w:sz w:val="28"/>
          <w:szCs w:val="28"/>
        </w:rPr>
      </w:pPr>
      <w:r w:rsidRPr="00583590">
        <w:rPr>
          <w:b/>
          <w:color w:val="FF0000"/>
          <w:sz w:val="28"/>
          <w:szCs w:val="28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E207F8" w:rsidRPr="00583590" w:rsidTr="00F74714">
        <w:tc>
          <w:tcPr>
            <w:tcW w:w="5000" w:type="pct"/>
          </w:tcPr>
          <w:p w:rsidR="00E207F8" w:rsidRPr="00583590" w:rsidRDefault="00E207F8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F4449C" w:rsidRPr="0058359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83590" w:rsidRPr="005835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4449C" w:rsidRPr="005835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83590" w:rsidRPr="00583590">
              <w:rPr>
                <w:rFonts w:ascii="Times New Roman" w:hAnsi="Times New Roman" w:cs="Times New Roman"/>
                <w:sz w:val="28"/>
                <w:szCs w:val="28"/>
              </w:rPr>
              <w:t>, 11</w:t>
            </w:r>
            <w:r w:rsidR="004F4317" w:rsidRPr="0058359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4F4317" w:rsidRPr="00583590" w:rsidRDefault="004F4317" w:rsidP="00583590">
      <w:pPr>
        <w:ind w:firstLine="709"/>
        <w:jc w:val="both"/>
        <w:rPr>
          <w:sz w:val="28"/>
          <w:szCs w:val="28"/>
        </w:rPr>
      </w:pPr>
    </w:p>
    <w:p w:rsidR="00583590" w:rsidRPr="00583590" w:rsidRDefault="00583590" w:rsidP="00583590">
      <w:pPr>
        <w:jc w:val="both"/>
        <w:rPr>
          <w:rFonts w:eastAsia="Times New Roman"/>
          <w:sz w:val="28"/>
          <w:szCs w:val="28"/>
        </w:rPr>
      </w:pPr>
      <w:r w:rsidRPr="00583590">
        <w:rPr>
          <w:sz w:val="28"/>
          <w:szCs w:val="28"/>
        </w:rPr>
        <w:t xml:space="preserve">Михаил </w:t>
      </w:r>
      <w:proofErr w:type="spellStart"/>
      <w:r w:rsidRPr="00583590">
        <w:rPr>
          <w:sz w:val="28"/>
          <w:szCs w:val="28"/>
        </w:rPr>
        <w:t>Псёлл</w:t>
      </w:r>
      <w:proofErr w:type="spellEnd"/>
      <w:r w:rsidRPr="00583590">
        <w:rPr>
          <w:sz w:val="28"/>
          <w:szCs w:val="28"/>
        </w:rPr>
        <w:t xml:space="preserve">, Иоанн Итал. Богословские фрагменты. </w:t>
      </w:r>
      <w:r w:rsidRPr="00583590">
        <w:rPr>
          <w:rFonts w:eastAsia="Times New Roman"/>
          <w:sz w:val="28"/>
          <w:szCs w:val="28"/>
        </w:rPr>
        <w:t xml:space="preserve">Николай </w:t>
      </w:r>
      <w:proofErr w:type="spellStart"/>
      <w:r w:rsidRPr="00583590">
        <w:rPr>
          <w:rFonts w:eastAsia="Times New Roman"/>
          <w:sz w:val="28"/>
          <w:szCs w:val="28"/>
        </w:rPr>
        <w:t>Мефонский</w:t>
      </w:r>
      <w:proofErr w:type="spellEnd"/>
      <w:r w:rsidRPr="00583590">
        <w:rPr>
          <w:rFonts w:eastAsia="Times New Roman"/>
          <w:sz w:val="28"/>
          <w:szCs w:val="28"/>
        </w:rPr>
        <w:t>. Богословская полемика.</w:t>
      </w:r>
    </w:p>
    <w:p w:rsidR="00583590" w:rsidRPr="00583590" w:rsidRDefault="00583590" w:rsidP="00583590">
      <w:pPr>
        <w:jc w:val="both"/>
        <w:rPr>
          <w:sz w:val="28"/>
          <w:szCs w:val="28"/>
        </w:rPr>
      </w:pPr>
      <w:r w:rsidRPr="00583590">
        <w:rPr>
          <w:sz w:val="28"/>
          <w:szCs w:val="28"/>
        </w:rPr>
        <w:t xml:space="preserve">1. Выявить основные черты триадологии, христологии и </w:t>
      </w:r>
      <w:proofErr w:type="spellStart"/>
      <w:r w:rsidRPr="00583590">
        <w:rPr>
          <w:sz w:val="28"/>
          <w:szCs w:val="28"/>
        </w:rPr>
        <w:t>ангелологии</w:t>
      </w:r>
      <w:proofErr w:type="spellEnd"/>
      <w:r w:rsidRPr="00583590">
        <w:rPr>
          <w:sz w:val="28"/>
          <w:szCs w:val="28"/>
        </w:rPr>
        <w:t xml:space="preserve"> в рассматриваемых текстах.</w:t>
      </w:r>
    </w:p>
    <w:p w:rsidR="004823A9" w:rsidRPr="00583590" w:rsidRDefault="00583590" w:rsidP="00583590">
      <w:pPr>
        <w:jc w:val="both"/>
        <w:rPr>
          <w:b/>
          <w:sz w:val="28"/>
          <w:szCs w:val="28"/>
        </w:rPr>
      </w:pPr>
      <w:r w:rsidRPr="00583590">
        <w:rPr>
          <w:rFonts w:eastAsia="Times New Roman"/>
          <w:sz w:val="28"/>
          <w:szCs w:val="28"/>
        </w:rPr>
        <w:t xml:space="preserve">2. Каковы основные черты триадологии и сотериологии Николая </w:t>
      </w:r>
      <w:proofErr w:type="spellStart"/>
      <w:r w:rsidRPr="00583590">
        <w:rPr>
          <w:rFonts w:eastAsia="Times New Roman"/>
          <w:sz w:val="28"/>
          <w:szCs w:val="28"/>
        </w:rPr>
        <w:t>Мефонского</w:t>
      </w:r>
      <w:proofErr w:type="spellEnd"/>
      <w:r w:rsidRPr="00583590">
        <w:rPr>
          <w:rFonts w:eastAsia="Times New Roman"/>
          <w:sz w:val="28"/>
          <w:szCs w:val="28"/>
        </w:rPr>
        <w:t xml:space="preserve"> по изученным отрывкам из его творений?</w:t>
      </w:r>
    </w:p>
    <w:sectPr w:rsidR="004823A9" w:rsidRPr="00583590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30C6E"/>
    <w:rsid w:val="000554FD"/>
    <w:rsid w:val="000C5D41"/>
    <w:rsid w:val="000D6041"/>
    <w:rsid w:val="001042CB"/>
    <w:rsid w:val="0011794F"/>
    <w:rsid w:val="00134AD0"/>
    <w:rsid w:val="00163DD7"/>
    <w:rsid w:val="001926EE"/>
    <w:rsid w:val="001A29A4"/>
    <w:rsid w:val="001C48B3"/>
    <w:rsid w:val="001F6931"/>
    <w:rsid w:val="001F69F7"/>
    <w:rsid w:val="00205338"/>
    <w:rsid w:val="0021103B"/>
    <w:rsid w:val="00220351"/>
    <w:rsid w:val="00235F9C"/>
    <w:rsid w:val="00257562"/>
    <w:rsid w:val="00270A3C"/>
    <w:rsid w:val="00274AA6"/>
    <w:rsid w:val="002940E9"/>
    <w:rsid w:val="002A3861"/>
    <w:rsid w:val="002A73F9"/>
    <w:rsid w:val="002B5084"/>
    <w:rsid w:val="00387992"/>
    <w:rsid w:val="003C5D01"/>
    <w:rsid w:val="003E7702"/>
    <w:rsid w:val="003E7933"/>
    <w:rsid w:val="003F6CF0"/>
    <w:rsid w:val="00456D5B"/>
    <w:rsid w:val="004823A9"/>
    <w:rsid w:val="004F4317"/>
    <w:rsid w:val="005337F5"/>
    <w:rsid w:val="00583590"/>
    <w:rsid w:val="0059210F"/>
    <w:rsid w:val="005939BA"/>
    <w:rsid w:val="005974E1"/>
    <w:rsid w:val="005B1EF6"/>
    <w:rsid w:val="00636F58"/>
    <w:rsid w:val="006467F2"/>
    <w:rsid w:val="00684E5D"/>
    <w:rsid w:val="006A0828"/>
    <w:rsid w:val="006D1671"/>
    <w:rsid w:val="007530E2"/>
    <w:rsid w:val="00773182"/>
    <w:rsid w:val="00790DF6"/>
    <w:rsid w:val="007A2A5E"/>
    <w:rsid w:val="007C0BDC"/>
    <w:rsid w:val="007E7C7F"/>
    <w:rsid w:val="00836025"/>
    <w:rsid w:val="0086084A"/>
    <w:rsid w:val="008A6515"/>
    <w:rsid w:val="008B0288"/>
    <w:rsid w:val="008C3FC3"/>
    <w:rsid w:val="008D19E6"/>
    <w:rsid w:val="008E6547"/>
    <w:rsid w:val="009105E2"/>
    <w:rsid w:val="0091725D"/>
    <w:rsid w:val="0094574C"/>
    <w:rsid w:val="00980062"/>
    <w:rsid w:val="009914C4"/>
    <w:rsid w:val="00997682"/>
    <w:rsid w:val="009B1E18"/>
    <w:rsid w:val="00A05FB2"/>
    <w:rsid w:val="00A3163D"/>
    <w:rsid w:val="00A4788A"/>
    <w:rsid w:val="00A5604B"/>
    <w:rsid w:val="00AD4F2C"/>
    <w:rsid w:val="00AE390A"/>
    <w:rsid w:val="00B079C0"/>
    <w:rsid w:val="00B36B0E"/>
    <w:rsid w:val="00B542B3"/>
    <w:rsid w:val="00B658D3"/>
    <w:rsid w:val="00B83141"/>
    <w:rsid w:val="00B920F7"/>
    <w:rsid w:val="00BD1902"/>
    <w:rsid w:val="00C30E27"/>
    <w:rsid w:val="00C35D37"/>
    <w:rsid w:val="00C973A1"/>
    <w:rsid w:val="00CD3185"/>
    <w:rsid w:val="00CF74F9"/>
    <w:rsid w:val="00D41A97"/>
    <w:rsid w:val="00D60BF1"/>
    <w:rsid w:val="00DA2064"/>
    <w:rsid w:val="00DD0A57"/>
    <w:rsid w:val="00DD33D8"/>
    <w:rsid w:val="00E207F8"/>
    <w:rsid w:val="00E34F99"/>
    <w:rsid w:val="00E600E2"/>
    <w:rsid w:val="00EC64B8"/>
    <w:rsid w:val="00F4449C"/>
    <w:rsid w:val="00F512BE"/>
    <w:rsid w:val="00F8232B"/>
    <w:rsid w:val="00FB4DB7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A8CF5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Антон Щепёткин</cp:lastModifiedBy>
  <cp:revision>43</cp:revision>
  <cp:lastPrinted>2019-02-21T12:38:00Z</cp:lastPrinted>
  <dcterms:created xsi:type="dcterms:W3CDTF">2021-08-25T09:27:00Z</dcterms:created>
  <dcterms:modified xsi:type="dcterms:W3CDTF">2022-02-27T15:31:00Z</dcterms:modified>
</cp:coreProperties>
</file>