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8232B" w:rsidRDefault="00AD4F32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Аскетика</w:t>
      </w:r>
    </w:p>
    <w:p w:rsidR="00F8232B" w:rsidRDefault="00AA6F08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F8232B">
        <w:rPr>
          <w:rFonts w:eastAsia="Times New Roman"/>
          <w:sz w:val="28"/>
          <w:szCs w:val="28"/>
        </w:rPr>
        <w:t xml:space="preserve"> </w:t>
      </w:r>
      <w:r w:rsidR="00B50BBA">
        <w:rPr>
          <w:rFonts w:eastAsia="Times New Roman"/>
          <w:sz w:val="28"/>
          <w:szCs w:val="28"/>
        </w:rPr>
        <w:t>(Курс 3, семестр 6</w:t>
      </w:r>
      <w:bookmarkStart w:id="0" w:name="_GoBack"/>
      <w:bookmarkEnd w:id="0"/>
      <w:r w:rsidR="00F8232B" w:rsidRPr="00F8232B">
        <w:rPr>
          <w:rFonts w:eastAsia="Times New Roman"/>
          <w:sz w:val="28"/>
          <w:szCs w:val="28"/>
        </w:rPr>
        <w:t>)</w:t>
      </w:r>
    </w:p>
    <w:p w:rsidR="00AD4F32" w:rsidRPr="00FA5371" w:rsidRDefault="00AD4F32" w:rsidP="00AD4F32">
      <w:pPr>
        <w:jc w:val="both"/>
        <w:rPr>
          <w:b/>
          <w:sz w:val="28"/>
        </w:rPr>
      </w:pPr>
      <w:r w:rsidRPr="00FA5371">
        <w:rPr>
          <w:b/>
          <w:sz w:val="28"/>
        </w:rPr>
        <w:t>Учебно-методическое и информационное обеспечение дисциплины</w:t>
      </w:r>
    </w:p>
    <w:p w:rsidR="00AD4F32" w:rsidRPr="00FA5371" w:rsidRDefault="00AD4F32" w:rsidP="00AD4F32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FA5371">
        <w:rPr>
          <w:b/>
          <w:sz w:val="28"/>
        </w:rPr>
        <w:t>Рекомендуемая литература</w:t>
      </w:r>
    </w:p>
    <w:p w:rsidR="00AD4F32" w:rsidRDefault="00AD4F32" w:rsidP="00AD4F32">
      <w:pPr>
        <w:pStyle w:val="a4"/>
        <w:ind w:left="0" w:firstLine="709"/>
        <w:contextualSpacing w:val="0"/>
        <w:jc w:val="both"/>
        <w:rPr>
          <w:sz w:val="28"/>
        </w:rPr>
      </w:pPr>
      <w:r w:rsidRPr="00FA5371">
        <w:rPr>
          <w:b/>
          <w:sz w:val="28"/>
        </w:rPr>
        <w:t>Основная (ОЛ)</w:t>
      </w:r>
    </w:p>
    <w:p w:rsidR="00AD4F32" w:rsidRPr="00E8688E" w:rsidRDefault="00AD4F32" w:rsidP="00AD4F32">
      <w:pPr>
        <w:pStyle w:val="a4"/>
        <w:ind w:left="0"/>
        <w:contextualSpacing w:val="0"/>
        <w:jc w:val="both"/>
        <w:rPr>
          <w:sz w:val="28"/>
        </w:rPr>
      </w:pPr>
      <w:r w:rsidRPr="00E8688E">
        <w:rPr>
          <w:sz w:val="28"/>
        </w:rPr>
        <w:t xml:space="preserve">1. </w:t>
      </w:r>
      <w:r w:rsidRPr="00E8688E">
        <w:rPr>
          <w:sz w:val="28"/>
          <w:szCs w:val="28"/>
        </w:rPr>
        <w:t xml:space="preserve">Амвросий (Ермаков), архиепископ. Введение в аскетику: Учебник; Рек. Изд. Сов. РПЦ / архиепископ Амвросий (Ермаков), священник Михаил Легеев. – Санкт-Петербург: Санкт-Петербургская православная духовная академия, 2017. – 263 с. – Текст: непосредственный. </w:t>
      </w:r>
    </w:p>
    <w:p w:rsidR="00AD4F32" w:rsidRPr="0041181D" w:rsidRDefault="00AD4F32" w:rsidP="00AD4F32">
      <w:pPr>
        <w:pStyle w:val="a4"/>
        <w:ind w:left="0"/>
        <w:contextualSpacing w:val="0"/>
        <w:jc w:val="both"/>
        <w:rPr>
          <w:b/>
          <w:sz w:val="28"/>
        </w:rPr>
      </w:pPr>
      <w:r w:rsidRPr="00E8688E">
        <w:rPr>
          <w:sz w:val="28"/>
        </w:rPr>
        <w:t xml:space="preserve">2. </w:t>
      </w:r>
      <w:r w:rsidRPr="0041181D">
        <w:rPr>
          <w:b/>
          <w:sz w:val="28"/>
          <w:szCs w:val="28"/>
        </w:rPr>
        <w:t>Леонов Вадим, протоиерей. Основы православной антропологии: Учебное пособие / протоиерей Вадим Леонов. – Москва: Изд-во Московской патриархии, 2013. – 456 с. – Текст: непосредственный.</w:t>
      </w:r>
    </w:p>
    <w:p w:rsidR="00AD4F32" w:rsidRPr="001B65D0" w:rsidRDefault="00AD4F32" w:rsidP="00AD4F32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FA5371">
        <w:rPr>
          <w:b/>
          <w:sz w:val="28"/>
        </w:rPr>
        <w:t>Дополнительная (ДЛ)</w:t>
      </w:r>
    </w:p>
    <w:p w:rsidR="00AD4F32" w:rsidRPr="00E8688E" w:rsidRDefault="00AD4F32" w:rsidP="00AD4F32">
      <w:pPr>
        <w:pStyle w:val="a4"/>
        <w:ind w:left="0"/>
        <w:contextualSpacing w:val="0"/>
        <w:jc w:val="both"/>
        <w:rPr>
          <w:sz w:val="28"/>
        </w:rPr>
      </w:pPr>
      <w:r w:rsidRPr="00E8688E">
        <w:rPr>
          <w:sz w:val="28"/>
        </w:rPr>
        <w:t xml:space="preserve">1. </w:t>
      </w:r>
      <w:r w:rsidRPr="00E8688E">
        <w:rPr>
          <w:sz w:val="28"/>
          <w:szCs w:val="28"/>
        </w:rPr>
        <w:t>Аскетика: сборник / авва Дорофей, преподобный Иоанн Лествичник, преподобный Исаак Сирин и др. – Москва: Сибирская Благозвонница, 2008. – Т. 1. – 1135 с. – URL: https://biblioclub.ru/index.php?page=book&amp;id=441412 (дата обращения: 13.01.2021). –Текст: электронный.</w:t>
      </w:r>
    </w:p>
    <w:p w:rsidR="00AD4F32" w:rsidRPr="00E8688E" w:rsidRDefault="00AD4F32" w:rsidP="00AD4F32">
      <w:pPr>
        <w:pStyle w:val="a4"/>
        <w:ind w:left="0"/>
        <w:contextualSpacing w:val="0"/>
        <w:jc w:val="both"/>
        <w:rPr>
          <w:sz w:val="28"/>
        </w:rPr>
      </w:pPr>
      <w:r w:rsidRPr="00E8688E">
        <w:rPr>
          <w:sz w:val="28"/>
        </w:rPr>
        <w:t xml:space="preserve">2. </w:t>
      </w:r>
      <w:r w:rsidRPr="00E8688E">
        <w:rPr>
          <w:sz w:val="28"/>
          <w:szCs w:val="28"/>
        </w:rPr>
        <w:t>Вениамин (Федченков), митрополит. Лекции по пастырскому богословию с аскетикой: курс лекций / митрополит Вениамин (Федченков). – Москва: ПСТГУ, 2006. – 352 с. – Текст: непосредственный.</w:t>
      </w:r>
    </w:p>
    <w:p w:rsidR="00AD4F32" w:rsidRDefault="00AD4F32" w:rsidP="00AD4F32">
      <w:pPr>
        <w:pStyle w:val="a4"/>
        <w:ind w:left="0"/>
        <w:contextualSpacing w:val="0"/>
        <w:jc w:val="both"/>
        <w:rPr>
          <w:sz w:val="28"/>
          <w:szCs w:val="28"/>
        </w:rPr>
      </w:pPr>
      <w:r w:rsidRPr="00E8688E">
        <w:rPr>
          <w:sz w:val="28"/>
        </w:rPr>
        <w:t xml:space="preserve">3. </w:t>
      </w:r>
      <w:r w:rsidRPr="00E8688E">
        <w:rPr>
          <w:sz w:val="28"/>
          <w:szCs w:val="28"/>
        </w:rPr>
        <w:t>Зарин С. М. Аскетизм по православно-христианскому учению: научное издание / С. М. Зарин. – Киев: Общество любителей православной литературы. Изд-во им. свт. Льва, папы Римского, 2006. – 693 с. – Текст: непосредственный.</w:t>
      </w:r>
      <w:r w:rsidRPr="00E8688E">
        <w:rPr>
          <w:sz w:val="28"/>
        </w:rPr>
        <w:t xml:space="preserve"> 4. </w:t>
      </w:r>
      <w:r w:rsidRPr="00E8688E">
        <w:rPr>
          <w:sz w:val="28"/>
          <w:szCs w:val="28"/>
        </w:rPr>
        <w:t>Петр (Екатериновский Ф. А.; епископ). Указание пути ко спасению: опыт аскетики (в сокращении) / епископ Петр (Екатериновский Ф. А.). – Москва: Сибирская Благозвонница, 2011. – 448 с. – URL: https://biblioclub.ru/index.php?page=book&amp;id=440105 (дата обращения: 13.01.2021). – Текст: электронный.</w:t>
      </w:r>
    </w:p>
    <w:p w:rsidR="00AD4F32" w:rsidRDefault="00AD4F32" w:rsidP="00AD4F32">
      <w:pPr>
        <w:pStyle w:val="a4"/>
        <w:ind w:left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5. Плакида (Дезей), архимандрит. «Добротолюбие» и православная духовность. – ПСТГУ , Москва – 2006</w:t>
      </w:r>
      <w:r w:rsidRPr="00E8688E">
        <w:rPr>
          <w:sz w:val="28"/>
          <w:szCs w:val="28"/>
        </w:rPr>
        <w:t xml:space="preserve"> . -380 с. -Текст: непосредственный.</w:t>
      </w:r>
    </w:p>
    <w:p w:rsidR="00AD4F32" w:rsidRDefault="00AD4F32" w:rsidP="00AD4F32">
      <w:pPr>
        <w:pStyle w:val="a4"/>
        <w:ind w:left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6. Иерофей (Влахос), митрополит. Православная психотерапия. – Свято-Троицкая Сергиева Лавра, 2004. -367 с.-</w:t>
      </w:r>
      <w:r w:rsidRPr="00E8688E">
        <w:rPr>
          <w:sz w:val="28"/>
          <w:szCs w:val="28"/>
        </w:rPr>
        <w:t xml:space="preserve"> Текст: непосредственный.</w:t>
      </w:r>
    </w:p>
    <w:p w:rsidR="00AD4F32" w:rsidRPr="00FA5371" w:rsidRDefault="00AD4F32" w:rsidP="00AD4F32">
      <w:pPr>
        <w:pStyle w:val="a4"/>
        <w:ind w:left="0"/>
        <w:contextualSpacing w:val="0"/>
        <w:jc w:val="both"/>
        <w:rPr>
          <w:sz w:val="28"/>
        </w:rPr>
      </w:pPr>
      <w:r>
        <w:rPr>
          <w:sz w:val="28"/>
          <w:szCs w:val="28"/>
        </w:rPr>
        <w:t xml:space="preserve">7. Свешников Владислав, протоиерей. Очерки христианской этики. – Лепта Книга – 2010. – 780с.- </w:t>
      </w:r>
      <w:r w:rsidRPr="00E8688E">
        <w:rPr>
          <w:sz w:val="28"/>
          <w:szCs w:val="28"/>
        </w:rPr>
        <w:t>Текст: непосредственный.</w:t>
      </w:r>
    </w:p>
    <w:p w:rsidR="00AD4F32" w:rsidRPr="00FA5371" w:rsidRDefault="00AD4F32" w:rsidP="00AD4F32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FA5371">
        <w:rPr>
          <w:b/>
          <w:sz w:val="28"/>
        </w:rPr>
        <w:t>Информационное обеспечение дисциплины</w:t>
      </w:r>
    </w:p>
    <w:p w:rsidR="00AD4F32" w:rsidRPr="00FA5371" w:rsidRDefault="00AD4F32" w:rsidP="00AD4F32">
      <w:pPr>
        <w:pStyle w:val="a4"/>
        <w:ind w:left="0" w:firstLine="709"/>
        <w:contextualSpacing w:val="0"/>
        <w:jc w:val="both"/>
        <w:rPr>
          <w:sz w:val="28"/>
        </w:rPr>
      </w:pPr>
      <w:r w:rsidRPr="00FA5371">
        <w:rPr>
          <w:sz w:val="28"/>
        </w:rPr>
        <w:t>Информационное обеспечение дисциплины осуществляется за счет следующих интернет-ресурсов:</w:t>
      </w:r>
    </w:p>
    <w:p w:rsidR="00AD4F32" w:rsidRPr="00FA5371" w:rsidRDefault="00AD4F32" w:rsidP="00AD4F32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1. Библиотека Якова Кротова: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http://www.krotov.info (дата обращения: 01.02.2021).</w:t>
      </w:r>
    </w:p>
    <w:p w:rsidR="00AD4F32" w:rsidRPr="00FA5371" w:rsidRDefault="00AD4F32" w:rsidP="00AD4F32">
      <w:pPr>
        <w:pStyle w:val="a4"/>
        <w:ind w:left="0"/>
        <w:contextualSpacing w:val="0"/>
        <w:jc w:val="both"/>
        <w:rPr>
          <w:sz w:val="28"/>
        </w:rPr>
      </w:pPr>
      <w:r>
        <w:rPr>
          <w:sz w:val="28"/>
        </w:rPr>
        <w:t>2</w:t>
      </w:r>
      <w:r w:rsidRPr="00FA5371">
        <w:rPr>
          <w:sz w:val="28"/>
        </w:rPr>
        <w:t xml:space="preserve">. Научная электронная библиотека «КИБЕРЛЕНИНКА»: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http://cyberleninka.ru (дата обращения: 01.02.2021).</w:t>
      </w:r>
    </w:p>
    <w:p w:rsidR="00AD4F32" w:rsidRPr="00FA5371" w:rsidRDefault="00AD4F32" w:rsidP="00AD4F32">
      <w:pPr>
        <w:pStyle w:val="a4"/>
        <w:ind w:left="0"/>
        <w:contextualSpacing w:val="0"/>
        <w:jc w:val="both"/>
        <w:rPr>
          <w:sz w:val="28"/>
        </w:rPr>
      </w:pPr>
      <w:r>
        <w:rPr>
          <w:sz w:val="28"/>
        </w:rPr>
        <w:lastRenderedPageBreak/>
        <w:t>3</w:t>
      </w:r>
      <w:r w:rsidRPr="00FA5371">
        <w:rPr>
          <w:sz w:val="28"/>
        </w:rPr>
        <w:t xml:space="preserve">. ЭБС Университетская библиотека: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http://biblioclub.ru (дата обращения: 01.02.2021).</w:t>
      </w:r>
    </w:p>
    <w:p w:rsidR="00AD4F32" w:rsidRPr="00FA5371" w:rsidRDefault="00AD4F32" w:rsidP="00AD4F32">
      <w:pPr>
        <w:pStyle w:val="a4"/>
        <w:ind w:left="0"/>
        <w:contextualSpacing w:val="0"/>
        <w:jc w:val="both"/>
        <w:rPr>
          <w:sz w:val="28"/>
        </w:rPr>
      </w:pPr>
      <w:r>
        <w:rPr>
          <w:sz w:val="28"/>
        </w:rPr>
        <w:t>4</w:t>
      </w:r>
      <w:r w:rsidRPr="00FA5371">
        <w:rPr>
          <w:sz w:val="28"/>
        </w:rPr>
        <w:t xml:space="preserve">. Электронный каталог библиотеки Екатеринбургской духовной семинарии: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http://lib.epds.ru (дата обращения: 01.02.2021).</w:t>
      </w:r>
    </w:p>
    <w:p w:rsidR="00AD4F32" w:rsidRDefault="00AD4F32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</w:p>
    <w:sectPr w:rsidR="00AD4F32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917AC"/>
    <w:rsid w:val="000C5D41"/>
    <w:rsid w:val="000D3E78"/>
    <w:rsid w:val="001042CB"/>
    <w:rsid w:val="0011794F"/>
    <w:rsid w:val="001C48B3"/>
    <w:rsid w:val="00205338"/>
    <w:rsid w:val="0021103B"/>
    <w:rsid w:val="00273756"/>
    <w:rsid w:val="00274AA6"/>
    <w:rsid w:val="002A3861"/>
    <w:rsid w:val="002B5084"/>
    <w:rsid w:val="003E7702"/>
    <w:rsid w:val="003F6CF0"/>
    <w:rsid w:val="0041181D"/>
    <w:rsid w:val="00455BC8"/>
    <w:rsid w:val="00456D5B"/>
    <w:rsid w:val="00546B70"/>
    <w:rsid w:val="00565AD1"/>
    <w:rsid w:val="00684E5D"/>
    <w:rsid w:val="006A7549"/>
    <w:rsid w:val="007530E2"/>
    <w:rsid w:val="00773182"/>
    <w:rsid w:val="00790DF6"/>
    <w:rsid w:val="007A2A5E"/>
    <w:rsid w:val="007E7C7F"/>
    <w:rsid w:val="008E6547"/>
    <w:rsid w:val="009914C4"/>
    <w:rsid w:val="009D444B"/>
    <w:rsid w:val="00AA6F08"/>
    <w:rsid w:val="00AD4F2C"/>
    <w:rsid w:val="00AD4F32"/>
    <w:rsid w:val="00B079C0"/>
    <w:rsid w:val="00B36B0E"/>
    <w:rsid w:val="00B50BBA"/>
    <w:rsid w:val="00B920F7"/>
    <w:rsid w:val="00C30E27"/>
    <w:rsid w:val="00DD33D8"/>
    <w:rsid w:val="00E23340"/>
    <w:rsid w:val="00E257C5"/>
    <w:rsid w:val="00ED2B57"/>
    <w:rsid w:val="00F8232B"/>
    <w:rsid w:val="00F8691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8</cp:revision>
  <cp:lastPrinted>2019-02-21T12:38:00Z</cp:lastPrinted>
  <dcterms:created xsi:type="dcterms:W3CDTF">2021-08-25T10:09:00Z</dcterms:created>
  <dcterms:modified xsi:type="dcterms:W3CDTF">2022-02-12T14:03:00Z</dcterms:modified>
</cp:coreProperties>
</file>