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Новые религиозные движения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Лабораторная работа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(Курс 5, семестр 9)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40"/>
          <w:szCs w:val="24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>: устный опрос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Тема 4.</w:t>
            </w:r>
          </w:p>
        </w:tc>
      </w:tr>
      <w:tr>
        <w:trPr>
          <w:trHeight w:val="70" w:hRule="atLeast"/>
        </w:trPr>
        <w:tc>
          <w:tcPr>
            <w:tcW w:w="9026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4"/>
                <w:lang w:val="ru-RU" w:eastAsia="en-US" w:bidi="ar-SA"/>
              </w:rPr>
              <w:t>Исторические примеры НРД в протестантизме: методисты</w:t>
            </w:r>
          </w:p>
        </w:tc>
      </w:tr>
    </w:tbl>
    <w:p>
      <w:pPr>
        <w:pStyle w:val="ListParagraph"/>
        <w:ind w:left="0" w:hanging="0"/>
        <w:jc w:val="center"/>
        <w:rPr>
          <w:sz w:val="28"/>
          <w:szCs w:val="24"/>
        </w:rPr>
      </w:pPr>
      <w:r>
        <w:rPr>
          <w:sz w:val="28"/>
          <w:szCs w:val="24"/>
        </w:rPr>
      </w:r>
    </w:p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ОЛ (Основная литература. См. в папке литература) -1; ОЛ – 2;</w:t>
            </w:r>
          </w:p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-3; ДЛ – 4.</w:t>
            </w:r>
          </w:p>
        </w:tc>
      </w:tr>
    </w:tbl>
    <w:p>
      <w:pPr>
        <w:pStyle w:val="ListParagraph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>
          <w:sz w:val="28"/>
          <w:szCs w:val="24"/>
        </w:rPr>
        <w:t>1. Возникновение движения методистов.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Фильм Джон Уэсли рассказывает нам об одном христианском общественном движении, которое зародилось, как ответ на косность и накопившиеся противоречия между христиа</w:t>
      </w:r>
      <w:r>
        <w:rPr>
          <w:sz w:val="28"/>
          <w:szCs w:val="24"/>
        </w:rPr>
        <w:t>нским учением и жизнью англиканской церкви того времени. Ярким эпизодом, является нищий, который лежит на церковной паперти, и прихожане, которые проходят мимо, чтобы послушать «проповедь о часах и часовщике», и как они угадывают слова проповедника.</w:t>
      </w:r>
    </w:p>
    <w:p>
      <w:pPr>
        <w:pStyle w:val="Style18"/>
        <w:rPr/>
      </w:pPr>
      <w:r>
        <w:rPr/>
        <w:t>«Головня исторгнутая из огня»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>
          <w:sz w:val="28"/>
          <w:szCs w:val="24"/>
        </w:rPr>
        <w:t>2. Биография Джона Уэсли.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>
          <w:sz w:val="28"/>
          <w:szCs w:val="24"/>
        </w:rPr>
        <w:t>3. Особенности учения методистов.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>
          <w:sz w:val="28"/>
          <w:szCs w:val="24"/>
        </w:rPr>
        <w:t>4. Особенности культа и организации методистов.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>
          <w:sz w:val="28"/>
          <w:szCs w:val="24"/>
        </w:rPr>
        <w:t>5. Распространение методизма в мире и в России.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>
          <w:b/>
          <w:i/>
          <w:sz w:val="36"/>
          <w:szCs w:val="24"/>
        </w:rPr>
        <w:t>Цель работы:</w:t>
      </w:r>
      <w:r>
        <w:rPr>
          <w:sz w:val="36"/>
          <w:szCs w:val="24"/>
        </w:rPr>
        <w:t xml:space="preserve"> </w:t>
      </w:r>
      <w:r>
        <w:rPr>
          <w:sz w:val="28"/>
          <w:szCs w:val="24"/>
        </w:rPr>
        <w:t>выявление главных условий человеческого спасения по учению методистов.</w:t>
      </w:r>
    </w:p>
    <w:p>
      <w:pPr>
        <w:pStyle w:val="ListParagraph"/>
        <w:spacing w:lineRule="auto" w:line="360"/>
        <w:ind w:left="0" w:firstLine="709"/>
        <w:jc w:val="both"/>
        <w:rPr>
          <w:b/>
          <w:b/>
          <w:i/>
          <w:i/>
          <w:sz w:val="36"/>
          <w:szCs w:val="24"/>
        </w:rPr>
      </w:pPr>
      <w:r>
        <w:rPr>
          <w:b/>
          <w:i/>
          <w:sz w:val="36"/>
          <w:szCs w:val="24"/>
        </w:rPr>
        <w:t>Задачи: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- практическое закрепление знаний студентов по изучаемой теме;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- приобретение навыков анализа первоисточников;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- формирование и развитие приобретаемых компетенций в процессе практического выполнения работы.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4"/>
        </w:rPr>
      </w:pPr>
      <w:r>
        <w:rPr>
          <w:b/>
          <w:i/>
          <w:sz w:val="36"/>
          <w:szCs w:val="24"/>
        </w:rPr>
        <w:t>Задание:</w:t>
      </w:r>
      <w:r>
        <w:rPr>
          <w:sz w:val="36"/>
          <w:szCs w:val="24"/>
        </w:rPr>
        <w:t xml:space="preserve"> </w:t>
      </w:r>
      <w:r>
        <w:rPr>
          <w:sz w:val="28"/>
          <w:szCs w:val="24"/>
        </w:rPr>
        <w:t>выделите на основании анализа указанного текста Джона Уэсли основные условия оправдания падшего человека: Джон Уэсли. Избранные проповеди / Джон Уэсли. – Текст электронный // Литмир: [сайт]. – URL: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https://www.litmir.me/br/?b=114823&amp;p=3 (дата обращения: </w:t>
      </w:r>
      <w:bookmarkStart w:id="0" w:name="_GoBack"/>
      <w:bookmarkEnd w:id="0"/>
      <w:r>
        <w:rPr>
          <w:sz w:val="28"/>
          <w:szCs w:val="24"/>
        </w:rPr>
        <w:t>15.10.2021).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1. Новые религиозные объединения России деструктивного и оккультного характера: справочник. № 1. – 3-е изд., доп. – Белгород: Миссионерский отдел Московского Патриархата РПЦ, 2002. – 446 с. – Текст: непосредственный. 2. Эгильский Е. Э. Новые религиозные движения: Современные нетрадиционные религии и эзотерические учения: Учебное пособие / Е. Э. Эгильский, А. В. Матецкая, С. И. Самыгин. – Москва: Кнорус, 2011. – 224 с. – Текст: непосредственный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3. Карнацевич В. Л. 50 знаменитых сект: Энциклопедии: Справочник / В. Л.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Карнацевич. – Харьков: Фолио, 2004. – 510 с. – URL: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http://biblioclub.ru/index.php?page=book_view_red&amp;book_id=226506 (дата обращения: 13.01.2021). – Текст: электронный.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4. Мельников-Печерский П. И. Тайные секты: Проза / П. И. Мельников-Печерский. – Москва: Директ-Медиа, 2014. – 67 с. – URL: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  <w:t>http://biblioclub.ru/index.php?page=book_view_red&amp;book_id=273765 (дата обращения: 13.01.2021). – Текст: электронный.</w:t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>
          <w:sz w:val="28"/>
          <w:szCs w:val="24"/>
        </w:rPr>
      </w:r>
    </w:p>
    <w:p>
      <w:pPr>
        <w:pStyle w:val="ListParagraph"/>
        <w:spacing w:lineRule="auto" w:line="360"/>
        <w:ind w:left="0" w:hanging="0"/>
        <w:jc w:val="both"/>
        <w:rPr>
          <w:sz w:val="28"/>
          <w:szCs w:val="24"/>
        </w:rPr>
      </w:pPr>
      <w:r>
        <w:rPr/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6" w:customStyle="1">
    <w:name w:val="Абзац списка Знак"/>
    <w:link w:val="ListParagraph"/>
    <w:uiPriority w:val="34"/>
    <w:qFormat/>
    <w:locked/>
    <w:rsid w:val="008e6547"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Style18">
    <w:name w:val="Body Text"/>
    <w:basedOn w:val="Normal"/>
    <w:pPr>
      <w:widowControl/>
      <w:tabs>
        <w:tab w:val="clear" w:pos="720"/>
        <w:tab w:val="left" w:pos="568" w:leader="none"/>
      </w:tabs>
      <w:suppressAutoHyphens w:val="true"/>
      <w:bidi w:val="0"/>
      <w:spacing w:lineRule="auto" w:line="360" w:before="0" w:after="0"/>
      <w:ind w:left="0" w:right="0" w:firstLine="680"/>
      <w:jc w:val="both"/>
    </w:pPr>
    <w:rPr>
      <w:sz w:val="28"/>
      <w:szCs w:val="28"/>
    </w:rPr>
  </w:style>
  <w:style w:type="paragraph" w:styleId="Style19">
    <w:name w:val="List"/>
    <w:basedOn w:val="Style18"/>
    <w:pPr/>
    <w:rPr>
      <w:rFonts w:cs="Free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6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LibreOffice/7.4.3.2$Linux_X86_64 LibreOffice_project/40$Build-2</Application>
  <AppVersion>15.0000</AppVersion>
  <Pages>2</Pages>
  <Words>304</Words>
  <Characters>2159</Characters>
  <CharactersWithSpaces>2453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2022-09-12T14:04:00Z</dcterms:created>
  <dc:creator>Windows User</dc:creator>
  <dc:description/>
  <dc:language>ru-RU</dc:language>
  <cp:lastModifiedBy>Кирилл Ильич Назаров</cp:lastModifiedBy>
  <cp:lastPrinted>2019-02-21T12:38:00Z</cp:lastPrinted>
  <dcterms:modified xsi:type="dcterms:W3CDTF">2023-01-24T18:10:08Z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