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B520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  <w:b/>
          <w:bCs/>
        </w:rPr>
      </w:pPr>
      <w:proofErr w:type="spellStart"/>
      <w:r w:rsidRPr="003936B3">
        <w:rPr>
          <w:rFonts w:ascii="Times New Roman" w:hAnsi="Times New Roman" w:cs="Times New Roman"/>
          <w:b/>
          <w:bCs/>
        </w:rPr>
        <w:t>Exercise</w:t>
      </w:r>
      <w:proofErr w:type="spellEnd"/>
      <w:r w:rsidRPr="003936B3">
        <w:rPr>
          <w:rFonts w:ascii="Times New Roman" w:hAnsi="Times New Roman" w:cs="Times New Roman"/>
          <w:b/>
          <w:bCs/>
        </w:rPr>
        <w:t xml:space="preserve"> 03 — Описание потоков вариантов использования (</w:t>
      </w:r>
      <w:proofErr w:type="spellStart"/>
      <w:r w:rsidRPr="003936B3">
        <w:rPr>
          <w:rFonts w:ascii="Times New Roman" w:hAnsi="Times New Roman" w:cs="Times New Roman"/>
          <w:b/>
          <w:bCs/>
        </w:rPr>
        <w:t>Description</w:t>
      </w:r>
      <w:proofErr w:type="spellEnd"/>
      <w:r w:rsidRPr="003936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36B3">
        <w:rPr>
          <w:rFonts w:ascii="Times New Roman" w:hAnsi="Times New Roman" w:cs="Times New Roman"/>
          <w:b/>
          <w:bCs/>
        </w:rPr>
        <w:t>of</w:t>
      </w:r>
      <w:proofErr w:type="spellEnd"/>
      <w:r w:rsidRPr="003936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36B3">
        <w:rPr>
          <w:rFonts w:ascii="Times New Roman" w:hAnsi="Times New Roman" w:cs="Times New Roman"/>
          <w:b/>
          <w:bCs/>
        </w:rPr>
        <w:t>use</w:t>
      </w:r>
      <w:proofErr w:type="spellEnd"/>
      <w:r w:rsidRPr="003936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36B3">
        <w:rPr>
          <w:rFonts w:ascii="Times New Roman" w:hAnsi="Times New Roman" w:cs="Times New Roman"/>
          <w:b/>
          <w:bCs/>
        </w:rPr>
        <w:t>case</w:t>
      </w:r>
      <w:proofErr w:type="spellEnd"/>
      <w:r w:rsidRPr="003936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36B3">
        <w:rPr>
          <w:rFonts w:ascii="Times New Roman" w:hAnsi="Times New Roman" w:cs="Times New Roman"/>
          <w:b/>
          <w:bCs/>
        </w:rPr>
        <w:t>flows</w:t>
      </w:r>
      <w:proofErr w:type="spellEnd"/>
      <w:r w:rsidRPr="003936B3">
        <w:rPr>
          <w:rFonts w:ascii="Times New Roman" w:hAnsi="Times New Roman" w:cs="Times New Roman"/>
          <w:b/>
          <w:bCs/>
        </w:rPr>
        <w:t>)</w:t>
      </w:r>
    </w:p>
    <w:p w14:paraId="0A764B58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773523B7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Базовый UC: UC-02-BOOK «Забронировать слот на услугу»</w:t>
      </w:r>
    </w:p>
    <w:p w14:paraId="4CA81EE3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68B5CA98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1. Основной сценарий</w:t>
      </w:r>
    </w:p>
    <w:p w14:paraId="212A2B26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69C602EE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1. Клиент выбирает тип услуги, услугу, мастера и дату и запрашивает свободные интервалы.</w:t>
      </w:r>
    </w:p>
    <w:p w14:paraId="6C6B5227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2. Система подтверждает корректность выбора и выдает список свободных интервалов.</w:t>
      </w:r>
    </w:p>
    <w:p w14:paraId="6C3B9F5F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3. Клиент выбирает свободный интервал, указывает контактные данные и канал напоминания и передает данные для бронирования.</w:t>
      </w:r>
    </w:p>
    <w:p w14:paraId="465DED6E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4. Система подтверждает корректность данных, бронирует выбранный слот, формирует запись на услугу, назначает напоминание и выдает клиенту подтверждение записи.</w:t>
      </w:r>
    </w:p>
    <w:p w14:paraId="1C6A80C9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3CDB611B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2. Альтернативный сценарий 2a: Отсутствие свободных интервалов</w:t>
      </w:r>
    </w:p>
    <w:p w14:paraId="47292A97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1153BE45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2a1. Система сообщает клиенту об отсутствии свободных интервалов для выбранных услуги, мастера и даты.</w:t>
      </w:r>
    </w:p>
    <w:p w14:paraId="54B7279E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2a2. Клиент изменяет выбор услуги, мастера или даты и запрашивает свободные интервалы повторно.</w:t>
      </w:r>
    </w:p>
    <w:p w14:paraId="1177CE57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2a3. Система выдает новый список свободных интервалов.</w:t>
      </w:r>
    </w:p>
    <w:p w14:paraId="3C338F56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2a4. Система продолжает выполнение с шага 3 основного сценария.</w:t>
      </w:r>
    </w:p>
    <w:p w14:paraId="210EA4C5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49D3DAD4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3. Альтернативный сценарий 3a: Клиент отменяет бронирование</w:t>
      </w:r>
    </w:p>
    <w:p w14:paraId="5F7ED8DF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2052C565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3a1. Клиент отменяет передачу данных до бронирования.</w:t>
      </w:r>
    </w:p>
    <w:p w14:paraId="226B7A20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3a2. Система сохраняет выбранный слот свободным.</w:t>
      </w:r>
    </w:p>
    <w:p w14:paraId="1038ED94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3a3. Система выдает клиенту сообщение об отмене операции.</w:t>
      </w:r>
    </w:p>
    <w:p w14:paraId="72FEF2F8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39BC1ABE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4. Поток включаемого UC-02A «Получить список свободных интервалов»</w:t>
      </w:r>
    </w:p>
    <w:p w14:paraId="005AAE3D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31DB0B04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4.1. Основной сценарий включаемого UC</w:t>
      </w:r>
    </w:p>
    <w:p w14:paraId="3B425C6A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1. Система получает от клиента выбранные тип услуги, услугу, мастера и дату.</w:t>
      </w:r>
    </w:p>
    <w:p w14:paraId="7BE02D10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2. Система подтверждает корректность полученных данных.</w:t>
      </w:r>
    </w:p>
    <w:p w14:paraId="622DC7DB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3. Система формирует список свободных интервалов по актуальному расписанию.</w:t>
      </w:r>
    </w:p>
    <w:p w14:paraId="1158FEF1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4. Система выдает клиенту список свободных интервалов.</w:t>
      </w:r>
    </w:p>
    <w:p w14:paraId="1E3929FC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120C7880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4.2. Альтернативный сценарий 3a включаемого UC</w:t>
      </w:r>
    </w:p>
    <w:p w14:paraId="037772B6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3a1. Система выдает клиенту сообщение об отсутствии свободных интервалов.</w:t>
      </w:r>
    </w:p>
    <w:p w14:paraId="18786A0A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3a2. Клиент получает возможность изменить выбор услуги, мастера или даты.</w:t>
      </w:r>
    </w:p>
    <w:p w14:paraId="5E88C4C4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3FF189D1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5. Поток расширяющего UC-02B «Зарегистрироваться при бронировании»</w:t>
      </w:r>
    </w:p>
    <w:p w14:paraId="3040DF02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43B81F86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5.1. Основной сценарий расширяющего UC</w:t>
      </w:r>
    </w:p>
    <w:p w14:paraId="099E42AE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1. Клиент выбирает регистрацию и вводит данные профиля.</w:t>
      </w:r>
    </w:p>
    <w:p w14:paraId="1770CF60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2. Система подтверждает корректность данных и создает профиль клиента.</w:t>
      </w:r>
    </w:p>
    <w:p w14:paraId="5DD05843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3. Система связывает профиль клиента с текущим бронированием.</w:t>
      </w:r>
    </w:p>
    <w:p w14:paraId="1CD6D9A2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4. Система выдает клиенту подтверждение регистрации.</w:t>
      </w:r>
    </w:p>
    <w:p w14:paraId="7967E6C7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220D52B6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5.2. Альтернативный сценарий 1a расширяющего UC</w:t>
      </w:r>
    </w:p>
    <w:p w14:paraId="742AD1AD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1a1. Клиент отказывается от регистрации.</w:t>
      </w:r>
    </w:p>
    <w:p w14:paraId="29BAD794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1a2. Система продолжает бронирование как для незарегистрированного клиента.</w:t>
      </w:r>
    </w:p>
    <w:p w14:paraId="7FED1ACF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</w:p>
    <w:p w14:paraId="462A736E" w14:textId="77777777" w:rsidR="003936B3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6. Дополнительно</w:t>
      </w:r>
    </w:p>
    <w:p w14:paraId="17135894" w14:textId="659B2318" w:rsidR="00DD70CE" w:rsidRPr="003936B3" w:rsidRDefault="003936B3" w:rsidP="003936B3">
      <w:pPr>
        <w:spacing w:line="240" w:lineRule="atLeast"/>
        <w:ind w:left="-567"/>
        <w:rPr>
          <w:rFonts w:ascii="Times New Roman" w:hAnsi="Times New Roman" w:cs="Times New Roman"/>
        </w:rPr>
      </w:pPr>
      <w:r w:rsidRPr="003936B3">
        <w:rPr>
          <w:rFonts w:ascii="Times New Roman" w:hAnsi="Times New Roman" w:cs="Times New Roman"/>
        </w:rPr>
        <w:t>Интерфейс выбора слотов, правила выбора канала напоминания и требования к регистрации могут быть вынесены в отдельные документы.</w:t>
      </w:r>
    </w:p>
    <w:sectPr w:rsidR="00DD70CE" w:rsidRPr="00393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CE"/>
    <w:rsid w:val="003936B3"/>
    <w:rsid w:val="008A1F9F"/>
    <w:rsid w:val="00DD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32E97-1B42-496B-A2D1-9E2FC50E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0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0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0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0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0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0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7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Nikita228</dc:creator>
  <cp:keywords/>
  <dc:description/>
  <cp:lastModifiedBy>Nikita228</cp:lastModifiedBy>
  <cp:revision>2</cp:revision>
  <dcterms:created xsi:type="dcterms:W3CDTF">2026-08-04T18:37:00Z</dcterms:created>
  <dcterms:modified xsi:type="dcterms:W3CDTF">2026-08-04T18:37:00Z</dcterms:modified>
</cp:coreProperties>
</file>