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7CF792">
      <w:pPr>
        <w:pStyle w:val="36"/>
      </w:pPr>
      <w:r>
        <w:t>Model Fine-Tuning, Evaluation, and Text Analysis</w:t>
      </w:r>
    </w:p>
    <w:p w14:paraId="3A6B87DC">
      <w:pPr>
        <w:pStyle w:val="2"/>
      </w:pPr>
      <w:r>
        <w:t>1. Introduction</w:t>
      </w:r>
    </w:p>
    <w:p w14:paraId="34147780">
      <w:pPr>
        <w:rPr>
          <w:rFonts w:hint="default"/>
          <w:lang w:val="en-IN"/>
        </w:rPr>
      </w:pPr>
      <w:r>
        <w:t>This report summarizes the findings from a project focused on the fine-tuning and evaluation of a language model, alongside text analysis and visualization. The associated GitHub repository contains the source code, documentation, evaluation results, visualizations</w:t>
      </w:r>
      <w:r>
        <w:rPr>
          <w:rFonts w:hint="default"/>
          <w:lang w:val="en-IN"/>
        </w:rPr>
        <w:t>.</w:t>
      </w:r>
    </w:p>
    <w:p w14:paraId="26587B57">
      <w:pPr>
        <w:rPr>
          <w:rFonts w:hint="default"/>
          <w:lang w:val="en-IN"/>
        </w:rPr>
      </w:pPr>
      <w:r>
        <w:rPr>
          <w:rFonts w:hint="default"/>
          <w:lang w:val="en-IN"/>
        </w:rPr>
        <w:t>link</w:t>
      </w:r>
      <w:bookmarkStart w:id="0" w:name="_GoBack"/>
      <w:bookmarkEnd w:id="0"/>
    </w:p>
    <w:p w14:paraId="2D4D071E">
      <w:pPr>
        <w:rPr>
          <w:rFonts w:hint="default"/>
          <w:lang w:val="en-IN"/>
        </w:rPr>
      </w:pPr>
      <w:r>
        <w:rPr>
          <w:rFonts w:hint="default"/>
          <w:lang w:val="en-IN"/>
        </w:rPr>
        <w:t>https://github.com/Nazeermastan/LLMtask</w:t>
      </w:r>
    </w:p>
    <w:p w14:paraId="6C6E0A29">
      <w:pPr>
        <w:pStyle w:val="2"/>
      </w:pPr>
      <w:r>
        <w:t>2. Approach and Methodology</w:t>
      </w:r>
    </w:p>
    <w:p w14:paraId="22391574">
      <w:pPr>
        <w:pStyle w:val="3"/>
      </w:pPr>
      <w:r>
        <w:t>2.1. Fine-Tuning the Model</w:t>
      </w:r>
    </w:p>
    <w:p w14:paraId="2D631674">
      <w:r>
        <w:t>The model was fine-tuned using a specific dataset, adjusting hyperparameters to optimize performance, and applying early stopping criteria to avoid overfitting.</w:t>
      </w:r>
    </w:p>
    <w:p w14:paraId="79D54D62">
      <w:pPr>
        <w:pStyle w:val="3"/>
      </w:pPr>
      <w:r>
        <w:t>2.2. Evaluation Metrics</w:t>
      </w:r>
    </w:p>
    <w:p w14:paraId="2C267A53">
      <w:r>
        <w:t>Two primary metrics were used to evaluate the model:</w:t>
      </w:r>
      <w:r>
        <w:br w:type="textWrapping"/>
      </w:r>
      <w:r>
        <w:t>- Perplexity: A metric for measuring how well a model predicts the next word in a sequence. Lower values indicate better performance.</w:t>
      </w:r>
      <w:r>
        <w:br w:type="textWrapping"/>
      </w:r>
      <w:r>
        <w:t>- ROUGE Scores: Measures the overlap between generated and reference texts. Precision, recall, and F1 scores were computed for ROUGE-1 and ROUGE-L.</w:t>
      </w:r>
    </w:p>
    <w:p w14:paraId="4D5FD672">
      <w:pPr>
        <w:pStyle w:val="2"/>
      </w:pPr>
      <w:r>
        <w:t>3. Results</w:t>
      </w:r>
    </w:p>
    <w:p w14:paraId="68A5F9FF">
      <w:pPr>
        <w:pStyle w:val="3"/>
      </w:pPr>
      <w:r>
        <w:t>3.1. Perplexity</w:t>
      </w:r>
    </w:p>
    <w:p w14:paraId="6F10B5DB">
      <w:r>
        <w:t>Perplexity: 16.92</w:t>
      </w:r>
    </w:p>
    <w:p w14:paraId="56770069">
      <w:pPr>
        <w:pStyle w:val="3"/>
      </w:pPr>
      <w:r>
        <w:t>3.2. ROUGE Scores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14:paraId="037233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1A99968F">
            <w:r>
              <w:t>Reference</w:t>
            </w:r>
          </w:p>
        </w:tc>
        <w:tc>
          <w:tcPr>
            <w:tcW w:w="1234" w:type="dxa"/>
          </w:tcPr>
          <w:p w14:paraId="3B18F2C2">
            <w:r>
              <w:t>ROUGE-1 Precision</w:t>
            </w:r>
          </w:p>
        </w:tc>
        <w:tc>
          <w:tcPr>
            <w:tcW w:w="1234" w:type="dxa"/>
          </w:tcPr>
          <w:p w14:paraId="373FE777">
            <w:r>
              <w:t>ROUGE-1 Recall</w:t>
            </w:r>
          </w:p>
        </w:tc>
        <w:tc>
          <w:tcPr>
            <w:tcW w:w="1234" w:type="dxa"/>
          </w:tcPr>
          <w:p w14:paraId="49E01CBE">
            <w:r>
              <w:t>ROUGE-1 F1</w:t>
            </w:r>
          </w:p>
        </w:tc>
        <w:tc>
          <w:tcPr>
            <w:tcW w:w="1234" w:type="dxa"/>
          </w:tcPr>
          <w:p w14:paraId="59E0BA94">
            <w:r>
              <w:t>ROUGE-L Precision</w:t>
            </w:r>
          </w:p>
        </w:tc>
        <w:tc>
          <w:tcPr>
            <w:tcW w:w="1234" w:type="dxa"/>
          </w:tcPr>
          <w:p w14:paraId="5A57BAEC">
            <w:r>
              <w:t>ROUGE-L Recall</w:t>
            </w:r>
          </w:p>
        </w:tc>
        <w:tc>
          <w:tcPr>
            <w:tcW w:w="1234" w:type="dxa"/>
          </w:tcPr>
          <w:p w14:paraId="2215F096">
            <w:r>
              <w:t>ROUGE-L F1</w:t>
            </w:r>
          </w:p>
        </w:tc>
      </w:tr>
      <w:tr w14:paraId="7FF73F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066990CF">
            <w:r>
              <w:t>Text 1</w:t>
            </w:r>
          </w:p>
        </w:tc>
        <w:tc>
          <w:tcPr>
            <w:tcW w:w="1234" w:type="dxa"/>
          </w:tcPr>
          <w:p w14:paraId="6DB2A878">
            <w:r>
              <w:t>0.75</w:t>
            </w:r>
          </w:p>
        </w:tc>
        <w:tc>
          <w:tcPr>
            <w:tcW w:w="1234" w:type="dxa"/>
          </w:tcPr>
          <w:p w14:paraId="0F3C4A55">
            <w:r>
              <w:t>0.032</w:t>
            </w:r>
          </w:p>
        </w:tc>
        <w:tc>
          <w:tcPr>
            <w:tcW w:w="1234" w:type="dxa"/>
          </w:tcPr>
          <w:p w14:paraId="78C8F05C">
            <w:r>
              <w:t>0.0619</w:t>
            </w:r>
          </w:p>
        </w:tc>
        <w:tc>
          <w:tcPr>
            <w:tcW w:w="1234" w:type="dxa"/>
          </w:tcPr>
          <w:p w14:paraId="0B468383">
            <w:r>
              <w:t>0.75</w:t>
            </w:r>
          </w:p>
        </w:tc>
        <w:tc>
          <w:tcPr>
            <w:tcW w:w="1234" w:type="dxa"/>
          </w:tcPr>
          <w:p w14:paraId="4CE1BAC8">
            <w:r>
              <w:t>0.032</w:t>
            </w:r>
          </w:p>
        </w:tc>
        <w:tc>
          <w:tcPr>
            <w:tcW w:w="1234" w:type="dxa"/>
          </w:tcPr>
          <w:p w14:paraId="1E93A98C">
            <w:r>
              <w:t>0.0619</w:t>
            </w:r>
          </w:p>
        </w:tc>
      </w:tr>
      <w:tr w14:paraId="3C2E48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1F9B49EF">
            <w:r>
              <w:t>Text 2</w:t>
            </w:r>
          </w:p>
        </w:tc>
        <w:tc>
          <w:tcPr>
            <w:tcW w:w="1234" w:type="dxa"/>
          </w:tcPr>
          <w:p w14:paraId="6E4B9CE7">
            <w:r>
              <w:t>0.125</w:t>
            </w:r>
          </w:p>
        </w:tc>
        <w:tc>
          <w:tcPr>
            <w:tcW w:w="1234" w:type="dxa"/>
          </w:tcPr>
          <w:p w14:paraId="0A79BBCC">
            <w:r>
              <w:t>0.019</w:t>
            </w:r>
          </w:p>
        </w:tc>
        <w:tc>
          <w:tcPr>
            <w:tcW w:w="1234" w:type="dxa"/>
          </w:tcPr>
          <w:p w14:paraId="2817D3CE">
            <w:r>
              <w:t>0.0333</w:t>
            </w:r>
          </w:p>
        </w:tc>
        <w:tc>
          <w:tcPr>
            <w:tcW w:w="1234" w:type="dxa"/>
          </w:tcPr>
          <w:p w14:paraId="12377255">
            <w:r>
              <w:t>0.125</w:t>
            </w:r>
          </w:p>
        </w:tc>
        <w:tc>
          <w:tcPr>
            <w:tcW w:w="1234" w:type="dxa"/>
          </w:tcPr>
          <w:p w14:paraId="1B1A427E">
            <w:r>
              <w:t>0.019</w:t>
            </w:r>
          </w:p>
        </w:tc>
        <w:tc>
          <w:tcPr>
            <w:tcW w:w="1234" w:type="dxa"/>
          </w:tcPr>
          <w:p w14:paraId="6D184B7C">
            <w:r>
              <w:t>0.0333</w:t>
            </w:r>
          </w:p>
        </w:tc>
      </w:tr>
      <w:tr w14:paraId="314644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42502729">
            <w:r>
              <w:t>Text 3</w:t>
            </w:r>
          </w:p>
        </w:tc>
        <w:tc>
          <w:tcPr>
            <w:tcW w:w="1234" w:type="dxa"/>
          </w:tcPr>
          <w:p w14:paraId="6026CB75">
            <w:r>
              <w:t>0.714</w:t>
            </w:r>
          </w:p>
        </w:tc>
        <w:tc>
          <w:tcPr>
            <w:tcW w:w="1234" w:type="dxa"/>
          </w:tcPr>
          <w:p w14:paraId="103D522E">
            <w:r>
              <w:t>0.031</w:t>
            </w:r>
          </w:p>
        </w:tc>
        <w:tc>
          <w:tcPr>
            <w:tcW w:w="1234" w:type="dxa"/>
          </w:tcPr>
          <w:p w14:paraId="4BA15C86">
            <w:r>
              <w:t>0.0599</w:t>
            </w:r>
          </w:p>
        </w:tc>
        <w:tc>
          <w:tcPr>
            <w:tcW w:w="1234" w:type="dxa"/>
          </w:tcPr>
          <w:p w14:paraId="0358AC89">
            <w:r>
              <w:t>0.714</w:t>
            </w:r>
          </w:p>
        </w:tc>
        <w:tc>
          <w:tcPr>
            <w:tcW w:w="1234" w:type="dxa"/>
          </w:tcPr>
          <w:p w14:paraId="00013530">
            <w:r>
              <w:t>0.031</w:t>
            </w:r>
          </w:p>
        </w:tc>
        <w:tc>
          <w:tcPr>
            <w:tcW w:w="1234" w:type="dxa"/>
          </w:tcPr>
          <w:p w14:paraId="762BF1A4">
            <w:r>
              <w:t>0.0599</w:t>
            </w:r>
          </w:p>
        </w:tc>
      </w:tr>
      <w:tr w14:paraId="7B56DF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6B8EBCB5">
            <w:r>
              <w:t>Text 4</w:t>
            </w:r>
          </w:p>
        </w:tc>
        <w:tc>
          <w:tcPr>
            <w:tcW w:w="1234" w:type="dxa"/>
          </w:tcPr>
          <w:p w14:paraId="24E87614">
            <w:r>
              <w:t>0.091</w:t>
            </w:r>
          </w:p>
        </w:tc>
        <w:tc>
          <w:tcPr>
            <w:tcW w:w="1234" w:type="dxa"/>
          </w:tcPr>
          <w:p w14:paraId="0E460C16">
            <w:r>
              <w:t>0.025</w:t>
            </w:r>
          </w:p>
        </w:tc>
        <w:tc>
          <w:tcPr>
            <w:tcW w:w="1234" w:type="dxa"/>
          </w:tcPr>
          <w:p w14:paraId="21213AB6">
            <w:r>
              <w:t>0.0392</w:t>
            </w:r>
          </w:p>
        </w:tc>
        <w:tc>
          <w:tcPr>
            <w:tcW w:w="1234" w:type="dxa"/>
          </w:tcPr>
          <w:p w14:paraId="69AA8A6C">
            <w:r>
              <w:t>0.091</w:t>
            </w:r>
          </w:p>
        </w:tc>
        <w:tc>
          <w:tcPr>
            <w:tcW w:w="1234" w:type="dxa"/>
          </w:tcPr>
          <w:p w14:paraId="43559CE4">
            <w:r>
              <w:t>0.025</w:t>
            </w:r>
          </w:p>
        </w:tc>
        <w:tc>
          <w:tcPr>
            <w:tcW w:w="1234" w:type="dxa"/>
          </w:tcPr>
          <w:p w14:paraId="27D10A01">
            <w:r>
              <w:t>0.0392</w:t>
            </w:r>
          </w:p>
        </w:tc>
      </w:tr>
      <w:tr w14:paraId="210399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447CBB09">
            <w:r>
              <w:t>Text 5</w:t>
            </w:r>
          </w:p>
        </w:tc>
        <w:tc>
          <w:tcPr>
            <w:tcW w:w="1234" w:type="dxa"/>
          </w:tcPr>
          <w:p w14:paraId="391BBE22">
            <w:r>
              <w:t>1.0</w:t>
            </w:r>
          </w:p>
        </w:tc>
        <w:tc>
          <w:tcPr>
            <w:tcW w:w="1234" w:type="dxa"/>
          </w:tcPr>
          <w:p w14:paraId="15A1C190">
            <w:r>
              <w:t>0.0097</w:t>
            </w:r>
          </w:p>
        </w:tc>
        <w:tc>
          <w:tcPr>
            <w:tcW w:w="1234" w:type="dxa"/>
          </w:tcPr>
          <w:p w14:paraId="25A9F3BC">
            <w:r>
              <w:t>0.0192</w:t>
            </w:r>
          </w:p>
        </w:tc>
        <w:tc>
          <w:tcPr>
            <w:tcW w:w="1234" w:type="dxa"/>
          </w:tcPr>
          <w:p w14:paraId="278F9047">
            <w:r>
              <w:t>1.0</w:t>
            </w:r>
          </w:p>
        </w:tc>
        <w:tc>
          <w:tcPr>
            <w:tcW w:w="1234" w:type="dxa"/>
          </w:tcPr>
          <w:p w14:paraId="64B9A344">
            <w:r>
              <w:t>0.0097</w:t>
            </w:r>
          </w:p>
        </w:tc>
        <w:tc>
          <w:tcPr>
            <w:tcW w:w="1234" w:type="dxa"/>
          </w:tcPr>
          <w:p w14:paraId="4C1EAB99">
            <w:r>
              <w:t>0.0192</w:t>
            </w:r>
          </w:p>
        </w:tc>
      </w:tr>
    </w:tbl>
    <w:p w14:paraId="36E71607">
      <w:pPr>
        <w:pStyle w:val="3"/>
      </w:pPr>
      <w:r>
        <w:t>3.3. Visualization of Top 100 Word Pairs</w:t>
      </w:r>
    </w:p>
    <w:p w14:paraId="787C52E0">
      <w:r>
        <w:t>The visualization depicting the top 100 word pairs highlights the most frequent co-occurring words in the generated text. The analysis offers insight into thematic patterns.</w:t>
      </w:r>
    </w:p>
    <w:p w14:paraId="7C40ED2E">
      <w:r>
        <w:t>Visualization 1: Top 100 Word Pairs</w:t>
      </w:r>
    </w:p>
    <w:p w14:paraId="14073414">
      <w:r>
        <w:t>![Visualization 1](visualization1.png)</w:t>
      </w:r>
    </w:p>
    <w:p w14:paraId="2E208678">
      <w:r>
        <w:t>Visualization 2: Another Textual Insight</w:t>
      </w:r>
    </w:p>
    <w:p w14:paraId="70ECCD60">
      <w:r>
        <w:t>![Visualization 2](visualization2.png)</w:t>
      </w:r>
    </w:p>
    <w:p w14:paraId="4037D297">
      <w:pPr>
        <w:pStyle w:val="2"/>
      </w:pPr>
      <w:r>
        <w:t>4. Challenges</w:t>
      </w:r>
    </w:p>
    <w:p w14:paraId="6712FE46">
      <w:r>
        <w:t>The following challenges were encountered:</w:t>
      </w:r>
      <w:r>
        <w:br w:type="textWrapping"/>
      </w:r>
      <w:r>
        <w:t>- Data Preprocessing: Handling special tokens and formatting the data for training took significant effort.</w:t>
      </w:r>
      <w:r>
        <w:br w:type="textWrapping"/>
      </w:r>
      <w:r>
        <w:t>- Computational Resources: Training the model on large datasets required optimization to stay within memory limits.</w:t>
      </w:r>
      <w:r>
        <w:br w:type="textWrapping"/>
      </w:r>
      <w:r>
        <w:t>- Overfitting: Careful regularization was needed to prevent overfitting, especially on smaller datasets.</w:t>
      </w:r>
    </w:p>
    <w:p w14:paraId="6DF1E28D">
      <w:pPr>
        <w:pStyle w:val="2"/>
      </w:pPr>
      <w:r>
        <w:t>5. Areas for Improvement</w:t>
      </w:r>
    </w:p>
    <w:p w14:paraId="39B06241">
      <w:r>
        <w:t>Future improvements could include:</w:t>
      </w:r>
      <w:r>
        <w:br w:type="textWrapping"/>
      </w:r>
      <w:r>
        <w:t>- Parameter Tuning: Further optimization of hyperparameters may enhance model performance.</w:t>
      </w:r>
      <w:r>
        <w:br w:type="textWrapping"/>
      </w:r>
      <w:r>
        <w:t>- Data Augmentation: Expanding the dataset could improve generalization.</w:t>
      </w:r>
      <w:r>
        <w:br w:type="textWrapping"/>
      </w:r>
      <w:r>
        <w:t>- Evaluation Metrics: Incorporating additional metrics like BLEU or METEOR could provide deeper insights.</w:t>
      </w:r>
      <w:r>
        <w:br w:type="textWrapping"/>
      </w:r>
      <w:r>
        <w:t>- Interactive Visualization Enhancements: Improving the interactive components for deeper exploration of text relationships.</w:t>
      </w:r>
    </w:p>
    <w:p w14:paraId="5466F291">
      <w:pPr>
        <w:pStyle w:val="3"/>
      </w:pPr>
      <w:r>
        <w:t>3.3. Visualization of Top 100 Word Pairs</w:t>
      </w:r>
    </w:p>
    <w:p w14:paraId="2DBBB999">
      <w:r>
        <w:t>The visualizations below provide insights into the relationships between word pairs in the generated texts.</w:t>
      </w:r>
    </w:p>
    <w:p w14:paraId="6182D945">
      <w:r>
        <w:t>Visualization 1: Top 100 Word Pairs</w:t>
      </w:r>
    </w:p>
    <w:p w14:paraId="3087BCCC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484495" cy="4859655"/>
            <wp:effectExtent l="0" t="0" r="1905" b="1905"/>
            <wp:docPr id="2" name="Picture 2" descr="outputl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utputll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484E"/>
    <w:p w14:paraId="6A7ADFE1"/>
    <w:p w14:paraId="261A18DC"/>
    <w:p w14:paraId="690B16FE"/>
    <w:p w14:paraId="7C540FCB"/>
    <w:p w14:paraId="24A71AE1"/>
    <w:p w14:paraId="6285B80F"/>
    <w:p w14:paraId="7133BAF3"/>
    <w:p w14:paraId="02C0E5D3"/>
    <w:p w14:paraId="1EE789B5"/>
    <w:p w14:paraId="04C7839E">
      <w:r>
        <w:t>Visualization 2: Another Textual Insight</w:t>
      </w:r>
    </w:p>
    <w:p w14:paraId="1F1F14B8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485765" cy="4147820"/>
            <wp:effectExtent l="0" t="0" r="635" b="12700"/>
            <wp:docPr id="3" name="Picture 3" descr="ll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lm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C9417B"/>
    <w:rsid w:val="067173E7"/>
    <w:rsid w:val="08B84ACC"/>
    <w:rsid w:val="0F876305"/>
    <w:rsid w:val="373130FC"/>
    <w:rsid w:val="48C2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Mr. India</cp:lastModifiedBy>
  <dcterms:modified xsi:type="dcterms:W3CDTF">2024-10-01T07:47:16Z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9D4390D9D1344FB89A97045A1D05AA86_12</vt:lpwstr>
  </property>
</Properties>
</file>