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4D5" w:rsidRDefault="00D174D5" w:rsidP="00E94166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П</w:t>
      </w:r>
      <w:r w:rsidR="00C16290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о состоянию на </w:t>
      </w:r>
      <w:r w:rsidR="00C43E41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01.04</w:t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.2022</w:t>
      </w:r>
    </w:p>
    <w:p w:rsidR="00D174D5" w:rsidRDefault="00D174D5" w:rsidP="00D174D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D174D5" w:rsidRPr="005208B6" w:rsidRDefault="00215793" w:rsidP="00D174D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iCs/>
          <w:sz w:val="32"/>
          <w:szCs w:val="32"/>
        </w:rPr>
      </w:pPr>
      <w:proofErr w:type="gramStart"/>
      <w:r>
        <w:rPr>
          <w:rFonts w:ascii="Times New Roman" w:eastAsia="Calibri" w:hAnsi="Times New Roman" w:cs="Times New Roman"/>
          <w:b/>
          <w:iCs/>
          <w:sz w:val="32"/>
          <w:szCs w:val="32"/>
        </w:rPr>
        <w:t>Постан</w:t>
      </w:r>
      <w:r w:rsidR="00A20F24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овление от </w:t>
      </w:r>
      <w:r w:rsidR="00C43E41" w:rsidRPr="00C43E41">
        <w:rPr>
          <w:rFonts w:ascii="Times New Roman" w:eastAsia="Calibri" w:hAnsi="Times New Roman" w:cs="Times New Roman"/>
          <w:b/>
          <w:iCs/>
          <w:sz w:val="32"/>
          <w:szCs w:val="32"/>
        </w:rPr>
        <w:t>31</w:t>
      </w:r>
      <w:r w:rsidR="00591664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.03.2022 года № </w:t>
      </w:r>
      <w:r w:rsidR="006A2AF9" w:rsidRPr="006A2AF9">
        <w:rPr>
          <w:rFonts w:ascii="Times New Roman" w:eastAsia="Calibri" w:hAnsi="Times New Roman" w:cs="Times New Roman"/>
          <w:b/>
          <w:iCs/>
          <w:sz w:val="32"/>
          <w:szCs w:val="32"/>
        </w:rPr>
        <w:t>534</w:t>
      </w:r>
      <w:r w:rsidR="00D174D5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 «</w:t>
      </w:r>
      <w:r w:rsidR="006A2AF9" w:rsidRPr="006A2AF9">
        <w:rPr>
          <w:rFonts w:ascii="Times New Roman" w:eastAsia="Calibri" w:hAnsi="Times New Roman" w:cs="Times New Roman"/>
          <w:b/>
          <w:iCs/>
          <w:sz w:val="32"/>
          <w:szCs w:val="32"/>
        </w:rPr>
        <w:t>О внесении изменений в постановление Правительства Российской Федерации от 30 апреля 2020 г. № 629</w:t>
      </w:r>
      <w:r w:rsidR="00D174D5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» </w:t>
      </w:r>
      <w:r w:rsidR="002B4FC4">
        <w:rPr>
          <w:rFonts w:ascii="Times New Roman" w:eastAsia="Calibri" w:hAnsi="Times New Roman" w:cs="Times New Roman"/>
          <w:iCs/>
          <w:sz w:val="32"/>
          <w:szCs w:val="32"/>
        </w:rPr>
        <w:t>(</w:t>
      </w:r>
      <w:r w:rsidR="006A2AF9" w:rsidRPr="006A2AF9">
        <w:rPr>
          <w:rFonts w:ascii="Times New Roman" w:eastAsia="Calibri" w:hAnsi="Times New Roman" w:cs="Times New Roman"/>
          <w:iCs/>
          <w:sz w:val="32"/>
          <w:szCs w:val="32"/>
        </w:rPr>
        <w:t>вступает в силу после официального опубликования (</w:t>
      </w:r>
      <w:r w:rsidR="006A2AF9">
        <w:rPr>
          <w:rFonts w:ascii="Times New Roman" w:eastAsia="Calibri" w:hAnsi="Times New Roman" w:cs="Times New Roman"/>
          <w:iCs/>
          <w:sz w:val="32"/>
          <w:szCs w:val="32"/>
        </w:rPr>
        <w:t>по состоянию на 1</w:t>
      </w:r>
      <w:r w:rsidR="006A2AF9" w:rsidRPr="006A2AF9">
        <w:rPr>
          <w:rFonts w:ascii="Times New Roman" w:eastAsia="Calibri" w:hAnsi="Times New Roman" w:cs="Times New Roman"/>
          <w:iCs/>
          <w:sz w:val="32"/>
          <w:szCs w:val="32"/>
        </w:rPr>
        <w:t>3</w:t>
      </w:r>
      <w:r w:rsidR="006A2AF9">
        <w:rPr>
          <w:rFonts w:ascii="Times New Roman" w:eastAsia="Calibri" w:hAnsi="Times New Roman" w:cs="Times New Roman"/>
          <w:iCs/>
          <w:sz w:val="32"/>
          <w:szCs w:val="32"/>
        </w:rPr>
        <w:t>:</w:t>
      </w:r>
      <w:r w:rsidR="006A2AF9" w:rsidRPr="006A2AF9">
        <w:rPr>
          <w:rFonts w:ascii="Times New Roman" w:eastAsia="Calibri" w:hAnsi="Times New Roman" w:cs="Times New Roman"/>
          <w:iCs/>
          <w:sz w:val="32"/>
          <w:szCs w:val="32"/>
        </w:rPr>
        <w:t>3</w:t>
      </w:r>
      <w:r w:rsidR="00C43E41">
        <w:rPr>
          <w:rFonts w:ascii="Times New Roman" w:eastAsia="Calibri" w:hAnsi="Times New Roman" w:cs="Times New Roman"/>
          <w:iCs/>
          <w:sz w:val="32"/>
          <w:szCs w:val="32"/>
        </w:rPr>
        <w:t xml:space="preserve">0 на Официальном </w:t>
      </w:r>
      <w:proofErr w:type="spellStart"/>
      <w:r w:rsidR="00C43E41">
        <w:rPr>
          <w:rFonts w:ascii="Times New Roman" w:eastAsia="Calibri" w:hAnsi="Times New Roman" w:cs="Times New Roman"/>
          <w:iCs/>
          <w:sz w:val="32"/>
          <w:szCs w:val="32"/>
        </w:rPr>
        <w:t>интернет-портале</w:t>
      </w:r>
      <w:proofErr w:type="spellEnd"/>
      <w:r w:rsidR="00C43E41">
        <w:rPr>
          <w:rFonts w:ascii="Times New Roman" w:eastAsia="Calibri" w:hAnsi="Times New Roman" w:cs="Times New Roman"/>
          <w:iCs/>
          <w:sz w:val="32"/>
          <w:szCs w:val="32"/>
        </w:rPr>
        <w:t xml:space="preserve"> правовой информации не опубликовано</w:t>
      </w:r>
      <w:r w:rsidR="00D174D5" w:rsidRPr="005208B6">
        <w:rPr>
          <w:rFonts w:ascii="Times New Roman" w:eastAsia="Calibri" w:hAnsi="Times New Roman" w:cs="Times New Roman"/>
          <w:iCs/>
          <w:sz w:val="32"/>
          <w:szCs w:val="32"/>
        </w:rPr>
        <w:t>)</w:t>
      </w:r>
      <w:bookmarkStart w:id="0" w:name="_GoBack"/>
      <w:bookmarkEnd w:id="0"/>
      <w:proofErr w:type="gramEnd"/>
    </w:p>
    <w:p w:rsidR="00956F7E" w:rsidRPr="00DE7D2C" w:rsidRDefault="00956F7E" w:rsidP="00956F7E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Calibri" w:hAnsi="Times New Roman" w:cs="Times New Roman"/>
          <w:b/>
          <w:iCs/>
          <w:sz w:val="32"/>
          <w:szCs w:val="32"/>
        </w:rPr>
      </w:pPr>
    </w:p>
    <w:p w:rsidR="00FF09FE" w:rsidRPr="00FF09FE" w:rsidRDefault="00FF09FE" w:rsidP="00FF09FE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Calibri" w:hAnsi="Times New Roman" w:cs="Times New Roman"/>
          <w:iCs/>
          <w:sz w:val="32"/>
          <w:szCs w:val="32"/>
        </w:rPr>
      </w:pPr>
      <w:r>
        <w:rPr>
          <w:rFonts w:ascii="Times New Roman" w:eastAsia="Calibri" w:hAnsi="Times New Roman" w:cs="Times New Roman"/>
          <w:iCs/>
          <w:sz w:val="32"/>
          <w:szCs w:val="32"/>
        </w:rPr>
        <w:t xml:space="preserve">Постановлением утверждены правила </w:t>
      </w:r>
      <w:r w:rsidRPr="00FF09FE">
        <w:rPr>
          <w:rFonts w:ascii="Times New Roman" w:eastAsia="Calibri" w:hAnsi="Times New Roman" w:cs="Times New Roman"/>
          <w:iCs/>
          <w:sz w:val="32"/>
          <w:szCs w:val="32"/>
        </w:rPr>
        <w:t>возмещения кредитным организациям недополученных доходов по кредитам, выданным в целях реализации проектов жилищного строительства</w:t>
      </w:r>
      <w:r>
        <w:rPr>
          <w:rFonts w:ascii="Times New Roman" w:eastAsia="Calibri" w:hAnsi="Times New Roman" w:cs="Times New Roman"/>
          <w:iCs/>
          <w:sz w:val="32"/>
          <w:szCs w:val="32"/>
        </w:rPr>
        <w:t>. Таким образом, к</w:t>
      </w:r>
      <w:r w:rsidRPr="00FF09FE">
        <w:rPr>
          <w:rFonts w:ascii="Times New Roman" w:eastAsia="Calibri" w:hAnsi="Times New Roman" w:cs="Times New Roman"/>
          <w:iCs/>
          <w:sz w:val="32"/>
          <w:szCs w:val="32"/>
        </w:rPr>
        <w:t xml:space="preserve">омпании, занимающиеся жилищным строительством, смогут рассчитывать на субсидирование процентной ставки по кредитам. </w:t>
      </w:r>
    </w:p>
    <w:p w:rsidR="00FF09FE" w:rsidRPr="00FF09FE" w:rsidRDefault="00FF09FE" w:rsidP="00FF09FE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Calibri" w:hAnsi="Times New Roman" w:cs="Times New Roman"/>
          <w:iCs/>
          <w:sz w:val="32"/>
          <w:szCs w:val="32"/>
        </w:rPr>
      </w:pPr>
      <w:r w:rsidRPr="00FF09FE">
        <w:rPr>
          <w:rFonts w:ascii="Times New Roman" w:eastAsia="Calibri" w:hAnsi="Times New Roman" w:cs="Times New Roman"/>
          <w:iCs/>
          <w:sz w:val="32"/>
          <w:szCs w:val="32"/>
        </w:rPr>
        <w:t xml:space="preserve">Механизм господдержки подразумевает готовность банков предоставлять застройщикам кредиты по ставке не выше 15% годовых. В этом случае на возмещение недополученных доходов банку будет выделяться субсидия, покрывающая 7,5% ставки. </w:t>
      </w:r>
    </w:p>
    <w:p w:rsidR="00FF09FE" w:rsidRPr="00FF09FE" w:rsidRDefault="00FF09FE" w:rsidP="00FF09FE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Calibri" w:hAnsi="Times New Roman" w:cs="Times New Roman"/>
          <w:iCs/>
          <w:sz w:val="32"/>
          <w:szCs w:val="32"/>
        </w:rPr>
      </w:pPr>
      <w:r w:rsidRPr="00FF09FE">
        <w:rPr>
          <w:rFonts w:ascii="Times New Roman" w:eastAsia="Calibri" w:hAnsi="Times New Roman" w:cs="Times New Roman"/>
          <w:iCs/>
          <w:sz w:val="32"/>
          <w:szCs w:val="32"/>
        </w:rPr>
        <w:t>В постановлении отмечается, что эти правила будут распространяться на кредиты, оформленные до 31 декабря 2023 года.</w:t>
      </w:r>
    </w:p>
    <w:p w:rsidR="00FF09FE" w:rsidRPr="00FF09FE" w:rsidRDefault="00FF09FE" w:rsidP="00FF09FE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Calibri" w:hAnsi="Times New Roman" w:cs="Times New Roman"/>
          <w:iCs/>
          <w:sz w:val="32"/>
          <w:szCs w:val="32"/>
        </w:rPr>
      </w:pPr>
      <w:r w:rsidRPr="00FF09FE">
        <w:rPr>
          <w:rFonts w:ascii="Times New Roman" w:eastAsia="Calibri" w:hAnsi="Times New Roman" w:cs="Times New Roman"/>
          <w:iCs/>
          <w:sz w:val="32"/>
          <w:szCs w:val="32"/>
        </w:rPr>
        <w:t xml:space="preserve">Ранее такой порядок субсидирования процентной ставки касался компаний, реализующих </w:t>
      </w:r>
      <w:proofErr w:type="spellStart"/>
      <w:r w:rsidRPr="00FF09FE">
        <w:rPr>
          <w:rFonts w:ascii="Times New Roman" w:eastAsia="Calibri" w:hAnsi="Times New Roman" w:cs="Times New Roman"/>
          <w:iCs/>
          <w:sz w:val="32"/>
          <w:szCs w:val="32"/>
        </w:rPr>
        <w:t>низкомаржинальные</w:t>
      </w:r>
      <w:proofErr w:type="spellEnd"/>
      <w:r w:rsidRPr="00FF09FE">
        <w:rPr>
          <w:rFonts w:ascii="Times New Roman" w:eastAsia="Calibri" w:hAnsi="Times New Roman" w:cs="Times New Roman"/>
          <w:iCs/>
          <w:sz w:val="32"/>
          <w:szCs w:val="32"/>
        </w:rPr>
        <w:t xml:space="preserve"> проекты, например строительство детсадов, школ, поликлиник и муниципального жилья. </w:t>
      </w:r>
    </w:p>
    <w:p w:rsidR="00D676A4" w:rsidRPr="00D676A4" w:rsidRDefault="00D676A4" w:rsidP="00FF09FE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Calibri" w:hAnsi="Times New Roman" w:cs="Times New Roman"/>
          <w:iCs/>
          <w:sz w:val="32"/>
          <w:szCs w:val="32"/>
        </w:rPr>
      </w:pPr>
    </w:p>
    <w:sectPr w:rsidR="00D676A4" w:rsidRPr="00D676A4" w:rsidSect="000E2B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C47561"/>
    <w:multiLevelType w:val="multilevel"/>
    <w:tmpl w:val="D8D62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3E5F3D"/>
    <w:multiLevelType w:val="multilevel"/>
    <w:tmpl w:val="CE8A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7918A9"/>
    <w:multiLevelType w:val="multilevel"/>
    <w:tmpl w:val="671E5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6854348"/>
    <w:multiLevelType w:val="multilevel"/>
    <w:tmpl w:val="DA5A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E4F10F8"/>
    <w:multiLevelType w:val="multilevel"/>
    <w:tmpl w:val="45568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D174D5"/>
    <w:rsid w:val="00052425"/>
    <w:rsid w:val="00081A6C"/>
    <w:rsid w:val="000C2E56"/>
    <w:rsid w:val="000C757C"/>
    <w:rsid w:val="000E0CF7"/>
    <w:rsid w:val="000E2BF7"/>
    <w:rsid w:val="00116402"/>
    <w:rsid w:val="001313AB"/>
    <w:rsid w:val="001335A3"/>
    <w:rsid w:val="001441EE"/>
    <w:rsid w:val="00161101"/>
    <w:rsid w:val="00161662"/>
    <w:rsid w:val="001854A4"/>
    <w:rsid w:val="001C0574"/>
    <w:rsid w:val="00215793"/>
    <w:rsid w:val="0021774B"/>
    <w:rsid w:val="002418B0"/>
    <w:rsid w:val="0027300F"/>
    <w:rsid w:val="002845FA"/>
    <w:rsid w:val="002A3A51"/>
    <w:rsid w:val="002B4FC4"/>
    <w:rsid w:val="002C15BE"/>
    <w:rsid w:val="002E25A2"/>
    <w:rsid w:val="00334A64"/>
    <w:rsid w:val="00345D17"/>
    <w:rsid w:val="00381352"/>
    <w:rsid w:val="003A0777"/>
    <w:rsid w:val="003D78E1"/>
    <w:rsid w:val="003F6E2A"/>
    <w:rsid w:val="00403792"/>
    <w:rsid w:val="00445064"/>
    <w:rsid w:val="004A4161"/>
    <w:rsid w:val="004C2FDE"/>
    <w:rsid w:val="004D27C2"/>
    <w:rsid w:val="004E0BE8"/>
    <w:rsid w:val="004E7ABD"/>
    <w:rsid w:val="004E7CBC"/>
    <w:rsid w:val="004F0C44"/>
    <w:rsid w:val="004F0D28"/>
    <w:rsid w:val="004F768A"/>
    <w:rsid w:val="005225C9"/>
    <w:rsid w:val="00571063"/>
    <w:rsid w:val="00591664"/>
    <w:rsid w:val="005B7289"/>
    <w:rsid w:val="005D2789"/>
    <w:rsid w:val="00671FCE"/>
    <w:rsid w:val="006A2AF9"/>
    <w:rsid w:val="006D1988"/>
    <w:rsid w:val="006D6DC1"/>
    <w:rsid w:val="007034C6"/>
    <w:rsid w:val="007246D7"/>
    <w:rsid w:val="007402CC"/>
    <w:rsid w:val="00792C71"/>
    <w:rsid w:val="007A7D6F"/>
    <w:rsid w:val="007E437A"/>
    <w:rsid w:val="00804A74"/>
    <w:rsid w:val="00811D08"/>
    <w:rsid w:val="0082385B"/>
    <w:rsid w:val="00845F21"/>
    <w:rsid w:val="008475DD"/>
    <w:rsid w:val="008B73D9"/>
    <w:rsid w:val="00935B8A"/>
    <w:rsid w:val="00956F7E"/>
    <w:rsid w:val="00975D3C"/>
    <w:rsid w:val="009E3533"/>
    <w:rsid w:val="00A20F24"/>
    <w:rsid w:val="00A211F1"/>
    <w:rsid w:val="00A53C5F"/>
    <w:rsid w:val="00AD3A88"/>
    <w:rsid w:val="00B04927"/>
    <w:rsid w:val="00B24DFF"/>
    <w:rsid w:val="00B41A81"/>
    <w:rsid w:val="00B4215D"/>
    <w:rsid w:val="00B531C0"/>
    <w:rsid w:val="00B658D2"/>
    <w:rsid w:val="00B94E20"/>
    <w:rsid w:val="00BA11BD"/>
    <w:rsid w:val="00BA3E01"/>
    <w:rsid w:val="00BA4C0B"/>
    <w:rsid w:val="00BE30B9"/>
    <w:rsid w:val="00C150C7"/>
    <w:rsid w:val="00C16290"/>
    <w:rsid w:val="00C25919"/>
    <w:rsid w:val="00C43E41"/>
    <w:rsid w:val="00C60245"/>
    <w:rsid w:val="00C72713"/>
    <w:rsid w:val="00CB2868"/>
    <w:rsid w:val="00CC155E"/>
    <w:rsid w:val="00CE261F"/>
    <w:rsid w:val="00D11187"/>
    <w:rsid w:val="00D174D5"/>
    <w:rsid w:val="00D66CDF"/>
    <w:rsid w:val="00D670C2"/>
    <w:rsid w:val="00D676A4"/>
    <w:rsid w:val="00D742EA"/>
    <w:rsid w:val="00DA1490"/>
    <w:rsid w:val="00DA581A"/>
    <w:rsid w:val="00DE7D2C"/>
    <w:rsid w:val="00DF44CE"/>
    <w:rsid w:val="00E841D6"/>
    <w:rsid w:val="00E910BF"/>
    <w:rsid w:val="00E91223"/>
    <w:rsid w:val="00E94166"/>
    <w:rsid w:val="00E9565E"/>
    <w:rsid w:val="00EB6955"/>
    <w:rsid w:val="00ED7EB2"/>
    <w:rsid w:val="00F51018"/>
    <w:rsid w:val="00FB2F13"/>
    <w:rsid w:val="00FC7D7D"/>
    <w:rsid w:val="00FD2AD5"/>
    <w:rsid w:val="00FF09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74D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46D7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273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5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75078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07808">
                  <w:marLeft w:val="0"/>
                  <w:marRight w:val="27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640979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8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6314">
          <w:marLeft w:val="326"/>
          <w:marRight w:val="0"/>
          <w:marTop w:val="82"/>
          <w:marBottom w:val="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4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8891">
          <w:marLeft w:val="326"/>
          <w:marRight w:val="0"/>
          <w:marTop w:val="82"/>
          <w:marBottom w:val="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18400">
          <w:marLeft w:val="326"/>
          <w:marRight w:val="0"/>
          <w:marTop w:val="82"/>
          <w:marBottom w:val="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1582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714629">
                  <w:marLeft w:val="0"/>
                  <w:marRight w:val="27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637574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6977">
          <w:marLeft w:val="326"/>
          <w:marRight w:val="0"/>
          <w:marTop w:val="82"/>
          <w:marBottom w:val="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15538">
          <w:marLeft w:val="326"/>
          <w:marRight w:val="0"/>
          <w:marTop w:val="82"/>
          <w:marBottom w:val="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54836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LevitskayaMG</dc:creator>
  <cp:keywords/>
  <dc:description/>
  <cp:lastModifiedBy>LevitskayaMG</cp:lastModifiedBy>
  <cp:revision>88</cp:revision>
  <dcterms:created xsi:type="dcterms:W3CDTF">2022-03-23T13:09:00Z</dcterms:created>
  <dcterms:modified xsi:type="dcterms:W3CDTF">2022-04-01T10:34:00Z</dcterms:modified>
</cp:coreProperties>
</file>