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8F747" w14:textId="77777777" w:rsidR="00F14D69" w:rsidRPr="00F14D69" w:rsidRDefault="00F14D69" w:rsidP="00F14D6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4D69">
        <w:rPr>
          <w:rFonts w:ascii="Times New Roman" w:hAnsi="Times New Roman" w:cs="Times New Roman"/>
          <w:b/>
          <w:sz w:val="28"/>
          <w:szCs w:val="28"/>
        </w:rPr>
        <w:t xml:space="preserve">Информационная справка </w:t>
      </w:r>
    </w:p>
    <w:p w14:paraId="5CF318A3" w14:textId="77777777" w:rsidR="007F1273" w:rsidRDefault="00F14D69" w:rsidP="00F14D6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4D69">
        <w:rPr>
          <w:rFonts w:ascii="Times New Roman" w:hAnsi="Times New Roman" w:cs="Times New Roman"/>
          <w:b/>
          <w:sz w:val="28"/>
          <w:szCs w:val="28"/>
        </w:rPr>
        <w:t>по заключению соглашений на 2022 – 2024 годы</w:t>
      </w:r>
    </w:p>
    <w:p w14:paraId="750507BE" w14:textId="77777777" w:rsidR="00F14D69" w:rsidRDefault="00F14D69" w:rsidP="00F14D6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06FEC1" w14:textId="77777777" w:rsidR="00C733D5" w:rsidRDefault="00CF57EF" w:rsidP="00C733D5">
      <w:pPr>
        <w:spacing w:after="0" w:line="240" w:lineRule="auto"/>
        <w:ind w:firstLine="708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Ф</w:t>
      </w:r>
      <w:r w:rsidR="00C733D5">
        <w:rPr>
          <w:rFonts w:ascii="Times New Roman" w:hAnsi="Times New Roman"/>
          <w:sz w:val="32"/>
          <w:szCs w:val="32"/>
        </w:rPr>
        <w:t>едеральным законом «О федеральном бюджете на 2022 год и на плановый период 2023 и 2024 годов» бюджету Тверской области на 2022 – 2024 годы предусмотрены средства федерального бюджета, в том числе:</w:t>
      </w:r>
    </w:p>
    <w:p w14:paraId="6E7DB7F4" w14:textId="6806FEBA" w:rsidR="00153B72" w:rsidRDefault="00153B72" w:rsidP="00BF423C">
      <w:pPr>
        <w:spacing w:after="0" w:line="240" w:lineRule="auto"/>
        <w:ind w:firstLine="708"/>
        <w:jc w:val="both"/>
        <w:rPr>
          <w:rFonts w:ascii="Times New Roman" w:hAnsi="Times New Roman"/>
          <w:sz w:val="32"/>
          <w:szCs w:val="32"/>
        </w:rPr>
      </w:pPr>
    </w:p>
    <w:p w14:paraId="28C44BD4" w14:textId="07EAED65" w:rsidR="00986B9D" w:rsidRPr="00B91539" w:rsidRDefault="00360683" w:rsidP="00986B9D">
      <w:pPr>
        <w:spacing w:after="0" w:line="240" w:lineRule="auto"/>
        <w:ind w:firstLine="708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1</w:t>
      </w:r>
      <w:r w:rsidR="00BF423C" w:rsidRPr="00B91539">
        <w:rPr>
          <w:rFonts w:ascii="Times New Roman" w:hAnsi="Times New Roman"/>
          <w:b/>
          <w:bCs/>
          <w:sz w:val="32"/>
          <w:szCs w:val="32"/>
        </w:rPr>
        <w:t xml:space="preserve">. </w:t>
      </w:r>
      <w:r w:rsidR="00E57F5F" w:rsidRPr="00B91539">
        <w:rPr>
          <w:rFonts w:ascii="Times New Roman" w:hAnsi="Times New Roman"/>
          <w:b/>
          <w:bCs/>
          <w:sz w:val="32"/>
          <w:szCs w:val="32"/>
        </w:rPr>
        <w:t xml:space="preserve">на </w:t>
      </w:r>
      <w:proofErr w:type="spellStart"/>
      <w:r w:rsidR="00E57F5F" w:rsidRPr="00B91539">
        <w:rPr>
          <w:rFonts w:ascii="Times New Roman" w:hAnsi="Times New Roman"/>
          <w:b/>
          <w:bCs/>
          <w:sz w:val="32"/>
          <w:szCs w:val="32"/>
        </w:rPr>
        <w:t>софинансирование</w:t>
      </w:r>
      <w:proofErr w:type="spellEnd"/>
      <w:r w:rsidR="00E57F5F" w:rsidRPr="00B91539">
        <w:rPr>
          <w:rFonts w:ascii="Times New Roman" w:hAnsi="Times New Roman"/>
          <w:b/>
          <w:bCs/>
          <w:sz w:val="32"/>
          <w:szCs w:val="32"/>
        </w:rPr>
        <w:t xml:space="preserve"> расходных обязательств субъектов Российской Федерации, возникающих при осуществлении дорожной деятельности в отношении автомобильных дорог общего пользования регионального или межму</w:t>
      </w:r>
      <w:r w:rsidR="00986B9D" w:rsidRPr="00B91539">
        <w:rPr>
          <w:rFonts w:ascii="Times New Roman" w:hAnsi="Times New Roman"/>
          <w:b/>
          <w:bCs/>
          <w:sz w:val="32"/>
          <w:szCs w:val="32"/>
        </w:rPr>
        <w:t>ниципального, местного значения предусмотрены средства в следующем объеме:</w:t>
      </w:r>
    </w:p>
    <w:p w14:paraId="0D9DCC53" w14:textId="77777777" w:rsidR="00986B9D" w:rsidRDefault="00986B9D" w:rsidP="00986B9D">
      <w:pPr>
        <w:spacing w:after="0" w:line="240" w:lineRule="auto"/>
        <w:ind w:firstLine="708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- 2022 год - 1 552 755,9 тыс.руб.;</w:t>
      </w:r>
    </w:p>
    <w:p w14:paraId="79B44A7D" w14:textId="651FB2B4" w:rsidR="00986B9D" w:rsidRDefault="00986B9D" w:rsidP="00986B9D">
      <w:pPr>
        <w:spacing w:after="0" w:line="240" w:lineRule="auto"/>
        <w:ind w:firstLine="708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- 2023 год - 1 552 755,9 </w:t>
      </w:r>
      <w:proofErr w:type="spellStart"/>
      <w:r>
        <w:rPr>
          <w:rFonts w:ascii="Times New Roman" w:hAnsi="Times New Roman"/>
          <w:sz w:val="32"/>
          <w:szCs w:val="32"/>
        </w:rPr>
        <w:t>тыс.руб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14:paraId="7CE24969" w14:textId="5F41AE71" w:rsidR="009C6516" w:rsidRDefault="00B91539" w:rsidP="00312D5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312D53">
        <w:rPr>
          <w:rFonts w:ascii="Times New Roman" w:hAnsi="Times New Roman"/>
          <w:b/>
          <w:bCs/>
          <w:sz w:val="32"/>
          <w:szCs w:val="32"/>
        </w:rPr>
        <w:t xml:space="preserve">Показатель результативности </w:t>
      </w:r>
      <w:r w:rsidR="00360683" w:rsidRPr="00312D53">
        <w:rPr>
          <w:rFonts w:ascii="Times New Roman" w:hAnsi="Times New Roman"/>
          <w:b/>
          <w:bCs/>
          <w:sz w:val="32"/>
          <w:szCs w:val="32"/>
        </w:rPr>
        <w:t>124</w:t>
      </w:r>
      <w:r w:rsidRPr="00312D53">
        <w:rPr>
          <w:rFonts w:ascii="Times New Roman" w:hAnsi="Times New Roman"/>
          <w:b/>
          <w:bCs/>
          <w:sz w:val="32"/>
          <w:szCs w:val="32"/>
        </w:rPr>
        <w:t>,</w:t>
      </w:r>
      <w:r w:rsidR="00360683" w:rsidRPr="00312D53">
        <w:rPr>
          <w:rFonts w:ascii="Times New Roman" w:hAnsi="Times New Roman"/>
          <w:b/>
          <w:bCs/>
          <w:sz w:val="32"/>
          <w:szCs w:val="32"/>
        </w:rPr>
        <w:t>2</w:t>
      </w:r>
      <w:r>
        <w:rPr>
          <w:rFonts w:ascii="Times New Roman" w:hAnsi="Times New Roman"/>
          <w:sz w:val="32"/>
          <w:szCs w:val="32"/>
        </w:rPr>
        <w:t xml:space="preserve"> (</w:t>
      </w:r>
      <w:r w:rsidRPr="00135F20">
        <w:rPr>
          <w:rFonts w:ascii="Times New Roman" w:hAnsi="Times New Roman"/>
          <w:b/>
          <w:bCs/>
          <w:i/>
          <w:iCs/>
          <w:sz w:val="32"/>
          <w:szCs w:val="32"/>
        </w:rPr>
        <w:t xml:space="preserve">из расчета </w:t>
      </w:r>
      <w:r>
        <w:rPr>
          <w:rFonts w:ascii="Times New Roman" w:hAnsi="Times New Roman"/>
          <w:b/>
          <w:bCs/>
          <w:i/>
          <w:iCs/>
          <w:sz w:val="32"/>
          <w:szCs w:val="32"/>
        </w:rPr>
        <w:t>25</w:t>
      </w:r>
      <w:r w:rsidRPr="00135F20">
        <w:rPr>
          <w:rFonts w:ascii="Times New Roman" w:hAnsi="Times New Roman"/>
          <w:b/>
          <w:bCs/>
          <w:i/>
          <w:iCs/>
          <w:sz w:val="32"/>
          <w:szCs w:val="32"/>
        </w:rPr>
        <w:t xml:space="preserve"> млн на 1 км</w:t>
      </w:r>
      <w:r>
        <w:rPr>
          <w:rFonts w:ascii="Times New Roman" w:hAnsi="Times New Roman"/>
          <w:sz w:val="32"/>
          <w:szCs w:val="32"/>
        </w:rPr>
        <w:t>) планируется направить на опережающую реализацию программы дорожных работ по объектам:</w:t>
      </w:r>
    </w:p>
    <w:tbl>
      <w:tblPr>
        <w:tblW w:w="9492" w:type="dxa"/>
        <w:tblLook w:val="04A0" w:firstRow="1" w:lastRow="0" w:firstColumn="1" w:lastColumn="0" w:noHBand="0" w:noVBand="1"/>
      </w:tblPr>
      <w:tblGrid>
        <w:gridCol w:w="6799"/>
        <w:gridCol w:w="1417"/>
        <w:gridCol w:w="1276"/>
      </w:tblGrid>
      <w:tr w:rsidR="0088637F" w:rsidRPr="0088637F" w14:paraId="781EF2A8" w14:textId="77777777" w:rsidTr="0088637F">
        <w:trPr>
          <w:trHeight w:val="330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39BE1C" w14:textId="77777777" w:rsidR="0088637F" w:rsidRPr="0088637F" w:rsidRDefault="0088637F" w:rsidP="00886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863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Наименование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3F1F6D" w14:textId="77777777" w:rsidR="0088637F" w:rsidRPr="0088637F" w:rsidRDefault="0088637F" w:rsidP="00886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863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млн. </w:t>
            </w:r>
            <w:proofErr w:type="spellStart"/>
            <w:r w:rsidRPr="008863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руб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A5579E" w14:textId="2E546ACD" w:rsidR="0088637F" w:rsidRPr="0088637F" w:rsidRDefault="0088637F" w:rsidP="00886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863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К</w:t>
            </w:r>
            <w:r w:rsidRPr="008863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.</w:t>
            </w:r>
          </w:p>
        </w:tc>
      </w:tr>
      <w:tr w:rsidR="0088637F" w:rsidRPr="0088637F" w14:paraId="53F60013" w14:textId="77777777" w:rsidTr="0088637F">
        <w:trPr>
          <w:trHeight w:val="330"/>
        </w:trPr>
        <w:tc>
          <w:tcPr>
            <w:tcW w:w="6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5001F4" w14:textId="77777777" w:rsidR="0088637F" w:rsidRPr="0088637F" w:rsidRDefault="0088637F" w:rsidP="00886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863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Западная Двина – Жарковский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7CF45" w14:textId="77777777" w:rsidR="0088637F" w:rsidRPr="0088637F" w:rsidRDefault="0088637F" w:rsidP="00886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863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242,6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77DE7" w14:textId="77777777" w:rsidR="0088637F" w:rsidRPr="0088637F" w:rsidRDefault="0088637F" w:rsidP="00886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863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15,2</w:t>
            </w:r>
          </w:p>
        </w:tc>
      </w:tr>
      <w:tr w:rsidR="0088637F" w:rsidRPr="0088637F" w14:paraId="155E8353" w14:textId="77777777" w:rsidTr="0088637F">
        <w:trPr>
          <w:trHeight w:val="360"/>
        </w:trPr>
        <w:tc>
          <w:tcPr>
            <w:tcW w:w="6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6DCE18" w14:textId="77777777" w:rsidR="0088637F" w:rsidRPr="0088637F" w:rsidRDefault="0088637F" w:rsidP="00886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863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Спасское – Сущево– Устиново с подъездом к д. Медвежье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8257E" w14:textId="77777777" w:rsidR="0088637F" w:rsidRPr="0088637F" w:rsidRDefault="0088637F" w:rsidP="00886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863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93,8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32425" w14:textId="77777777" w:rsidR="0088637F" w:rsidRPr="0088637F" w:rsidRDefault="0088637F" w:rsidP="00886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863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6,7</w:t>
            </w:r>
          </w:p>
        </w:tc>
      </w:tr>
      <w:tr w:rsidR="0088637F" w:rsidRPr="0088637F" w14:paraId="1A720614" w14:textId="77777777" w:rsidTr="0088637F">
        <w:trPr>
          <w:trHeight w:val="315"/>
        </w:trPr>
        <w:tc>
          <w:tcPr>
            <w:tcW w:w="6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0BF7F" w14:textId="77777777" w:rsidR="0088637F" w:rsidRPr="0088637F" w:rsidRDefault="0088637F" w:rsidP="00886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863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Сергиев Посад – Калязин – Рыбинск – Череповец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F5BC0" w14:textId="77777777" w:rsidR="0088637F" w:rsidRPr="0088637F" w:rsidRDefault="0088637F" w:rsidP="00886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863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1 502,00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FD52E" w14:textId="77777777" w:rsidR="0088637F" w:rsidRPr="0088637F" w:rsidRDefault="0088637F" w:rsidP="00886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863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54,7</w:t>
            </w:r>
          </w:p>
        </w:tc>
      </w:tr>
      <w:tr w:rsidR="0088637F" w:rsidRPr="0088637F" w14:paraId="44B3C25A" w14:textId="77777777" w:rsidTr="0088637F">
        <w:trPr>
          <w:trHeight w:val="315"/>
        </w:trPr>
        <w:tc>
          <w:tcPr>
            <w:tcW w:w="6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FE1DE" w14:textId="77777777" w:rsidR="0088637F" w:rsidRPr="0088637F" w:rsidRDefault="0088637F" w:rsidP="00886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863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Талдом – Нерль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8C8C2" w14:textId="77777777" w:rsidR="0088637F" w:rsidRPr="0088637F" w:rsidRDefault="0088637F" w:rsidP="00886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863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201,3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A7C6A" w14:textId="77777777" w:rsidR="0088637F" w:rsidRPr="0088637F" w:rsidRDefault="0088637F" w:rsidP="00886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863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18,3</w:t>
            </w:r>
          </w:p>
        </w:tc>
      </w:tr>
      <w:tr w:rsidR="0088637F" w:rsidRPr="0088637F" w14:paraId="0A1360D8" w14:textId="77777777" w:rsidTr="0088637F">
        <w:trPr>
          <w:trHeight w:val="315"/>
        </w:trPr>
        <w:tc>
          <w:tcPr>
            <w:tcW w:w="6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3DA5A" w14:textId="77777777" w:rsidR="0088637F" w:rsidRPr="0088637F" w:rsidRDefault="0088637F" w:rsidP="00886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863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Тверь – Ржев (г. Старица)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C7880" w14:textId="77777777" w:rsidR="0088637F" w:rsidRPr="0088637F" w:rsidRDefault="0088637F" w:rsidP="00886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863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45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79D1D" w14:textId="77777777" w:rsidR="0088637F" w:rsidRPr="0088637F" w:rsidRDefault="0088637F" w:rsidP="00886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863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3</w:t>
            </w:r>
          </w:p>
        </w:tc>
      </w:tr>
      <w:tr w:rsidR="0088637F" w:rsidRPr="0088637F" w14:paraId="25100C93" w14:textId="77777777" w:rsidTr="0088637F">
        <w:trPr>
          <w:trHeight w:val="315"/>
        </w:trPr>
        <w:tc>
          <w:tcPr>
            <w:tcW w:w="6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6E2E3" w14:textId="77777777" w:rsidR="0088637F" w:rsidRPr="0088637F" w:rsidRDefault="0088637F" w:rsidP="00886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863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Сонково – Лаврово – Красный Холм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ADC94" w14:textId="77777777" w:rsidR="0088637F" w:rsidRPr="0088637F" w:rsidRDefault="0088637F" w:rsidP="00886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863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154,8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D09DB" w14:textId="77777777" w:rsidR="0088637F" w:rsidRPr="0088637F" w:rsidRDefault="0088637F" w:rsidP="00886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863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8,6</w:t>
            </w:r>
          </w:p>
        </w:tc>
      </w:tr>
      <w:tr w:rsidR="0088637F" w:rsidRPr="0088637F" w14:paraId="5B5EFEA8" w14:textId="77777777" w:rsidTr="0088637F">
        <w:trPr>
          <w:trHeight w:val="315"/>
        </w:trPr>
        <w:tc>
          <w:tcPr>
            <w:tcW w:w="6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F1A2C" w14:textId="77777777" w:rsidR="0088637F" w:rsidRPr="0088637F" w:rsidRDefault="0088637F" w:rsidP="00886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863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Подъезд к г. </w:t>
            </w:r>
            <w:proofErr w:type="spellStart"/>
            <w:r w:rsidRPr="008863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Зубцову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C01B9" w14:textId="77777777" w:rsidR="0088637F" w:rsidRPr="0088637F" w:rsidRDefault="0088637F" w:rsidP="00886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863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36,3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AD3E0" w14:textId="77777777" w:rsidR="0088637F" w:rsidRPr="0088637F" w:rsidRDefault="0088637F" w:rsidP="00886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863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3,3</w:t>
            </w:r>
          </w:p>
        </w:tc>
      </w:tr>
      <w:tr w:rsidR="0088637F" w:rsidRPr="0088637F" w14:paraId="41AABB4B" w14:textId="77777777" w:rsidTr="0088637F">
        <w:trPr>
          <w:trHeight w:val="315"/>
        </w:trPr>
        <w:tc>
          <w:tcPr>
            <w:tcW w:w="6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5C5B68" w14:textId="77777777" w:rsidR="0088637F" w:rsidRPr="0088637F" w:rsidRDefault="0088637F" w:rsidP="00886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863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Нерль – Скнятино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B7F99" w14:textId="77777777" w:rsidR="0088637F" w:rsidRPr="0088637F" w:rsidRDefault="0088637F" w:rsidP="00886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863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199,1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AC9C1" w14:textId="77777777" w:rsidR="0088637F" w:rsidRPr="0088637F" w:rsidRDefault="0088637F" w:rsidP="00886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863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18,1</w:t>
            </w:r>
          </w:p>
        </w:tc>
      </w:tr>
      <w:tr w:rsidR="0088637F" w:rsidRPr="0088637F" w14:paraId="3CD87EB6" w14:textId="77777777" w:rsidTr="0088637F">
        <w:trPr>
          <w:trHeight w:val="315"/>
        </w:trPr>
        <w:tc>
          <w:tcPr>
            <w:tcW w:w="6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00DBA" w14:textId="77777777" w:rsidR="0088637F" w:rsidRPr="0088637F" w:rsidRDefault="0088637F" w:rsidP="00886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863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Пено – </w:t>
            </w:r>
            <w:proofErr w:type="spellStart"/>
            <w:r w:rsidRPr="008863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Слаутино</w:t>
            </w:r>
            <w:proofErr w:type="spellEnd"/>
            <w:r w:rsidRPr="008863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– </w:t>
            </w:r>
            <w:proofErr w:type="spellStart"/>
            <w:r w:rsidRPr="008863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Рунский</w:t>
            </w:r>
            <w:proofErr w:type="spellEnd"/>
            <w:r w:rsidRPr="008863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B7E7A" w14:textId="77777777" w:rsidR="0088637F" w:rsidRPr="0088637F" w:rsidRDefault="0088637F" w:rsidP="00886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863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323,2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FC2FF" w14:textId="77777777" w:rsidR="0088637F" w:rsidRPr="0088637F" w:rsidRDefault="0088637F" w:rsidP="00886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863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20,2</w:t>
            </w:r>
          </w:p>
        </w:tc>
      </w:tr>
      <w:tr w:rsidR="0088637F" w:rsidRPr="0088637F" w14:paraId="58705D5E" w14:textId="77777777" w:rsidTr="0088637F">
        <w:trPr>
          <w:trHeight w:val="315"/>
        </w:trPr>
        <w:tc>
          <w:tcPr>
            <w:tcW w:w="6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1F04C" w14:textId="77777777" w:rsidR="0088637F" w:rsidRPr="0088637F" w:rsidRDefault="0088637F" w:rsidP="00886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8863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Мялицино</w:t>
            </w:r>
            <w:proofErr w:type="spellEnd"/>
            <w:r w:rsidRPr="008863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</w:t>
            </w:r>
            <w:proofErr w:type="gramStart"/>
            <w:r w:rsidRPr="008863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–  </w:t>
            </w:r>
            <w:proofErr w:type="spellStart"/>
            <w:r w:rsidRPr="008863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Данильцево</w:t>
            </w:r>
            <w:proofErr w:type="spellEnd"/>
            <w:proofErr w:type="gram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C67D5" w14:textId="77777777" w:rsidR="0088637F" w:rsidRPr="0088637F" w:rsidRDefault="0088637F" w:rsidP="00886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863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138,4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81027" w14:textId="77777777" w:rsidR="0088637F" w:rsidRPr="0088637F" w:rsidRDefault="0088637F" w:rsidP="00886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863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4,2</w:t>
            </w:r>
          </w:p>
        </w:tc>
      </w:tr>
      <w:tr w:rsidR="0088637F" w:rsidRPr="0088637F" w14:paraId="6081DCE4" w14:textId="77777777" w:rsidTr="0088637F">
        <w:trPr>
          <w:trHeight w:val="315"/>
        </w:trPr>
        <w:tc>
          <w:tcPr>
            <w:tcW w:w="6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AB7A3" w14:textId="77777777" w:rsidR="0088637F" w:rsidRPr="0088637F" w:rsidRDefault="0088637F" w:rsidP="00886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863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Выдропужск – Спирово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3D5E9" w14:textId="77777777" w:rsidR="0088637F" w:rsidRPr="0088637F" w:rsidRDefault="0088637F" w:rsidP="00886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863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156,8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2227C" w14:textId="77777777" w:rsidR="0088637F" w:rsidRPr="0088637F" w:rsidRDefault="0088637F" w:rsidP="00886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863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9,8</w:t>
            </w:r>
          </w:p>
        </w:tc>
      </w:tr>
      <w:tr w:rsidR="0088637F" w:rsidRPr="0088637F" w14:paraId="61BD448B" w14:textId="77777777" w:rsidTr="0088637F">
        <w:trPr>
          <w:trHeight w:val="315"/>
        </w:trPr>
        <w:tc>
          <w:tcPr>
            <w:tcW w:w="6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3FB9B" w14:textId="77777777" w:rsidR="0088637F" w:rsidRPr="0088637F" w:rsidRDefault="0088637F" w:rsidP="00886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863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Подъезд к д. </w:t>
            </w:r>
            <w:proofErr w:type="spellStart"/>
            <w:r w:rsidRPr="008863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Забелино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84EE9" w14:textId="77777777" w:rsidR="0088637F" w:rsidRPr="0088637F" w:rsidRDefault="0088637F" w:rsidP="00886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863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11,2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8262C" w14:textId="77777777" w:rsidR="0088637F" w:rsidRPr="0088637F" w:rsidRDefault="0088637F" w:rsidP="00886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863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0,7</w:t>
            </w:r>
          </w:p>
        </w:tc>
      </w:tr>
      <w:tr w:rsidR="0088637F" w:rsidRPr="0088637F" w14:paraId="5DF84F34" w14:textId="77777777" w:rsidTr="0088637F">
        <w:trPr>
          <w:trHeight w:val="315"/>
        </w:trPr>
        <w:tc>
          <w:tcPr>
            <w:tcW w:w="6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B6B2D" w14:textId="77777777" w:rsidR="0088637F" w:rsidRPr="0088637F" w:rsidRDefault="0088637F" w:rsidP="008863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88637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ИТОГО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B7FA8" w14:textId="77777777" w:rsidR="0088637F" w:rsidRPr="0088637F" w:rsidRDefault="0088637F" w:rsidP="00886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88637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3104,5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D0F7E" w14:textId="77777777" w:rsidR="0088637F" w:rsidRPr="0088637F" w:rsidRDefault="0088637F" w:rsidP="00886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88637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162,8</w:t>
            </w:r>
          </w:p>
        </w:tc>
      </w:tr>
    </w:tbl>
    <w:p w14:paraId="690DE492" w14:textId="75CE09E7" w:rsidR="0088637F" w:rsidRDefault="00312D53" w:rsidP="00312D53">
      <w:pPr>
        <w:pStyle w:val="a4"/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312D53">
        <w:rPr>
          <w:rFonts w:ascii="Times New Roman" w:hAnsi="Times New Roman" w:cs="Times New Roman"/>
          <w:i/>
          <w:iCs/>
          <w:sz w:val="32"/>
          <w:szCs w:val="32"/>
        </w:rPr>
        <w:t xml:space="preserve">Данные объекты позволят перевыполнить показатель </w:t>
      </w:r>
      <w:r w:rsidRPr="00312D53">
        <w:rPr>
          <w:rFonts w:ascii="Times New Roman" w:hAnsi="Times New Roman" w:cs="Times New Roman"/>
          <w:b/>
          <w:bCs/>
          <w:i/>
          <w:iCs/>
          <w:sz w:val="32"/>
          <w:szCs w:val="32"/>
        </w:rPr>
        <w:t>на 38,6 км</w:t>
      </w:r>
      <w:r w:rsidRPr="00312D53">
        <w:rPr>
          <w:rFonts w:ascii="Times New Roman" w:hAnsi="Times New Roman" w:cs="Times New Roman"/>
          <w:i/>
          <w:iCs/>
          <w:sz w:val="32"/>
          <w:szCs w:val="32"/>
        </w:rPr>
        <w:t>.</w:t>
      </w:r>
    </w:p>
    <w:p w14:paraId="7C5ECF7C" w14:textId="77777777" w:rsidR="00312D53" w:rsidRPr="00312D53" w:rsidRDefault="00312D53" w:rsidP="00312D53">
      <w:pPr>
        <w:pStyle w:val="a4"/>
        <w:jc w:val="both"/>
        <w:rPr>
          <w:rFonts w:ascii="Times New Roman" w:hAnsi="Times New Roman" w:cs="Times New Roman"/>
          <w:i/>
          <w:iCs/>
          <w:sz w:val="32"/>
          <w:szCs w:val="32"/>
        </w:rPr>
      </w:pPr>
    </w:p>
    <w:p w14:paraId="149AA269" w14:textId="77777777" w:rsidR="00E57F5F" w:rsidRDefault="00E57F5F" w:rsidP="00E57F5F">
      <w:pPr>
        <w:spacing w:after="0" w:line="240" w:lineRule="auto"/>
        <w:ind w:firstLine="708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Для заключения соглашения между Правительством ТО и Росавтодором подготовлена и находится на подписании у Губернатора ТО доверенность на А.И. </w:t>
      </w:r>
      <w:proofErr w:type="spellStart"/>
      <w:r>
        <w:rPr>
          <w:rFonts w:ascii="Times New Roman" w:hAnsi="Times New Roman"/>
          <w:sz w:val="32"/>
          <w:szCs w:val="32"/>
        </w:rPr>
        <w:t>Ажгиревича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r w:rsidRPr="00BF423C">
        <w:rPr>
          <w:rFonts w:ascii="Times New Roman" w:hAnsi="Times New Roman"/>
          <w:b/>
          <w:sz w:val="32"/>
          <w:szCs w:val="32"/>
        </w:rPr>
        <w:t>(Вр.</w:t>
      </w:r>
      <w:r>
        <w:rPr>
          <w:rFonts w:ascii="Times New Roman" w:hAnsi="Times New Roman"/>
          <w:b/>
          <w:sz w:val="32"/>
          <w:szCs w:val="32"/>
        </w:rPr>
        <w:t>846161</w:t>
      </w:r>
      <w:r w:rsidRPr="00BF423C">
        <w:rPr>
          <w:rFonts w:ascii="Times New Roman" w:hAnsi="Times New Roman"/>
          <w:b/>
          <w:sz w:val="32"/>
          <w:szCs w:val="32"/>
        </w:rPr>
        <w:t>)</w:t>
      </w:r>
      <w:r>
        <w:rPr>
          <w:rFonts w:ascii="Times New Roman" w:hAnsi="Times New Roman"/>
          <w:sz w:val="32"/>
          <w:szCs w:val="32"/>
        </w:rPr>
        <w:t>.</w:t>
      </w:r>
    </w:p>
    <w:p w14:paraId="09AF4CB6" w14:textId="45DED6E3" w:rsidR="00360683" w:rsidRDefault="00360683" w:rsidP="00360683">
      <w:pPr>
        <w:spacing w:after="0" w:line="240" w:lineRule="auto"/>
        <w:ind w:firstLine="708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2</w:t>
      </w:r>
      <w:r w:rsidRPr="00135F20">
        <w:rPr>
          <w:rFonts w:ascii="Times New Roman" w:hAnsi="Times New Roman"/>
          <w:b/>
          <w:bCs/>
          <w:sz w:val="32"/>
          <w:szCs w:val="32"/>
        </w:rPr>
        <w:t>. на приведение в нормативное состояние автомобильных дорог и искусственных дорожных сооружений в рамках реализации национального проекта «Безопасные качественные дороги» предусмотрены средства в следующем объеме</w:t>
      </w:r>
      <w:r>
        <w:rPr>
          <w:rFonts w:ascii="Times New Roman" w:hAnsi="Times New Roman"/>
          <w:sz w:val="32"/>
          <w:szCs w:val="32"/>
        </w:rPr>
        <w:t>:</w:t>
      </w:r>
    </w:p>
    <w:p w14:paraId="251EAA46" w14:textId="77777777" w:rsidR="00360683" w:rsidRDefault="00360683" w:rsidP="00360683">
      <w:pPr>
        <w:spacing w:after="0" w:line="240" w:lineRule="auto"/>
        <w:ind w:firstLine="708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- 2022 год - 1 364 234,0 </w:t>
      </w:r>
      <w:proofErr w:type="spellStart"/>
      <w:r>
        <w:rPr>
          <w:rFonts w:ascii="Times New Roman" w:hAnsi="Times New Roman"/>
          <w:sz w:val="32"/>
          <w:szCs w:val="32"/>
        </w:rPr>
        <w:t>тыс.руб</w:t>
      </w:r>
      <w:proofErr w:type="spellEnd"/>
      <w:r>
        <w:rPr>
          <w:rFonts w:ascii="Times New Roman" w:hAnsi="Times New Roman"/>
          <w:sz w:val="32"/>
          <w:szCs w:val="32"/>
        </w:rPr>
        <w:t>.;</w:t>
      </w:r>
    </w:p>
    <w:p w14:paraId="24771633" w14:textId="77777777" w:rsidR="00360683" w:rsidRDefault="00360683" w:rsidP="00360683">
      <w:pPr>
        <w:spacing w:after="0" w:line="240" w:lineRule="auto"/>
        <w:ind w:firstLine="708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- 2023 год - 2 782 656,1 </w:t>
      </w:r>
      <w:proofErr w:type="spellStart"/>
      <w:r>
        <w:rPr>
          <w:rFonts w:ascii="Times New Roman" w:hAnsi="Times New Roman"/>
          <w:sz w:val="32"/>
          <w:szCs w:val="32"/>
        </w:rPr>
        <w:t>тыс.руб</w:t>
      </w:r>
      <w:proofErr w:type="spellEnd"/>
      <w:r>
        <w:rPr>
          <w:rFonts w:ascii="Times New Roman" w:hAnsi="Times New Roman"/>
          <w:sz w:val="32"/>
          <w:szCs w:val="32"/>
        </w:rPr>
        <w:t>.:</w:t>
      </w:r>
    </w:p>
    <w:p w14:paraId="079B630B" w14:textId="10E6A141" w:rsidR="00360683" w:rsidRDefault="00360683" w:rsidP="00360683">
      <w:pPr>
        <w:spacing w:after="0" w:line="240" w:lineRule="auto"/>
        <w:ind w:firstLine="708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- 2024 год - 4 070 703,6 </w:t>
      </w:r>
      <w:proofErr w:type="spellStart"/>
      <w:r>
        <w:rPr>
          <w:rFonts w:ascii="Times New Roman" w:hAnsi="Times New Roman"/>
          <w:sz w:val="32"/>
          <w:szCs w:val="32"/>
        </w:rPr>
        <w:t>тыс.руб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14:paraId="18A58811" w14:textId="4727564F" w:rsidR="00360683" w:rsidRDefault="00360683" w:rsidP="00360683">
      <w:pPr>
        <w:spacing w:after="0" w:line="240" w:lineRule="auto"/>
        <w:ind w:firstLine="708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С</w:t>
      </w:r>
      <w:r>
        <w:rPr>
          <w:rFonts w:ascii="Times New Roman" w:hAnsi="Times New Roman"/>
          <w:sz w:val="32"/>
          <w:szCs w:val="32"/>
        </w:rPr>
        <w:t>оглашением от 18.12.20</w:t>
      </w:r>
      <w:r>
        <w:rPr>
          <w:rFonts w:ascii="Times New Roman" w:hAnsi="Times New Roman"/>
          <w:sz w:val="32"/>
          <w:szCs w:val="32"/>
        </w:rPr>
        <w:t>19</w:t>
      </w:r>
      <w:r>
        <w:rPr>
          <w:rFonts w:ascii="Times New Roman" w:hAnsi="Times New Roman"/>
          <w:sz w:val="32"/>
          <w:szCs w:val="32"/>
        </w:rPr>
        <w:t xml:space="preserve"> №103-2019-</w:t>
      </w:r>
      <w:r>
        <w:rPr>
          <w:rFonts w:ascii="Times New Roman" w:hAnsi="Times New Roman"/>
          <w:sz w:val="32"/>
          <w:szCs w:val="32"/>
          <w:lang w:val="en-US"/>
        </w:rPr>
        <w:t>R</w:t>
      </w:r>
      <w:r w:rsidRPr="00153B72">
        <w:rPr>
          <w:rFonts w:ascii="Times New Roman" w:hAnsi="Times New Roman"/>
          <w:sz w:val="32"/>
          <w:szCs w:val="32"/>
        </w:rPr>
        <w:t>10020-1/2</w:t>
      </w:r>
      <w:r>
        <w:rPr>
          <w:rFonts w:ascii="Times New Roman" w:hAnsi="Times New Roman"/>
          <w:sz w:val="32"/>
          <w:szCs w:val="32"/>
        </w:rPr>
        <w:t xml:space="preserve"> в рамках реализации национального проекта «Безопасные качественные дороги» для Тверской области установлены следующие показатели в части </w:t>
      </w:r>
      <w:proofErr w:type="gramStart"/>
      <w:r>
        <w:rPr>
          <w:rFonts w:ascii="Times New Roman" w:hAnsi="Times New Roman"/>
          <w:sz w:val="32"/>
          <w:szCs w:val="32"/>
        </w:rPr>
        <w:t>доли автомобильных дорог регионального и межмуниципального значения</w:t>
      </w:r>
      <w:proofErr w:type="gramEnd"/>
      <w:r>
        <w:rPr>
          <w:rFonts w:ascii="Times New Roman" w:hAnsi="Times New Roman"/>
          <w:sz w:val="32"/>
          <w:szCs w:val="32"/>
        </w:rPr>
        <w:t xml:space="preserve"> соответствующих нормативным требованиям:</w:t>
      </w:r>
    </w:p>
    <w:p w14:paraId="05142583" w14:textId="77777777" w:rsidR="00E47962" w:rsidRDefault="00E47962" w:rsidP="00360683">
      <w:pPr>
        <w:spacing w:after="0" w:line="240" w:lineRule="auto"/>
        <w:ind w:firstLine="708"/>
        <w:jc w:val="both"/>
        <w:rPr>
          <w:rFonts w:ascii="Times New Roman" w:hAnsi="Times New Roman"/>
          <w:sz w:val="32"/>
          <w:szCs w:val="32"/>
        </w:rPr>
      </w:pP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7"/>
        <w:gridCol w:w="2358"/>
        <w:gridCol w:w="1456"/>
        <w:gridCol w:w="1753"/>
        <w:gridCol w:w="1440"/>
        <w:gridCol w:w="1411"/>
      </w:tblGrid>
      <w:tr w:rsidR="00312D53" w:rsidRPr="00E47962" w14:paraId="13BA877E" w14:textId="05548696" w:rsidTr="00312D53">
        <w:trPr>
          <w:trHeight w:val="495"/>
        </w:trPr>
        <w:tc>
          <w:tcPr>
            <w:tcW w:w="928" w:type="dxa"/>
            <w:shd w:val="clear" w:color="auto" w:fill="auto"/>
            <w:noWrap/>
            <w:vAlign w:val="bottom"/>
            <w:hideMark/>
          </w:tcPr>
          <w:p w14:paraId="72C22F8D" w14:textId="2A9677DD" w:rsidR="00312D53" w:rsidRPr="00E47962" w:rsidRDefault="00312D53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575CB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Год</w:t>
            </w:r>
          </w:p>
        </w:tc>
        <w:tc>
          <w:tcPr>
            <w:tcW w:w="2357" w:type="dxa"/>
            <w:shd w:val="clear" w:color="auto" w:fill="auto"/>
            <w:noWrap/>
            <w:vAlign w:val="bottom"/>
            <w:hideMark/>
          </w:tcPr>
          <w:p w14:paraId="1EA73BC5" w14:textId="0B0E7A19" w:rsidR="00312D53" w:rsidRPr="00E47962" w:rsidRDefault="00312D53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575CB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Н</w:t>
            </w:r>
            <w:r w:rsidRPr="00E4796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аименование показателя</w:t>
            </w:r>
          </w:p>
        </w:tc>
        <w:tc>
          <w:tcPr>
            <w:tcW w:w="3209" w:type="dxa"/>
            <w:gridSpan w:val="2"/>
            <w:shd w:val="clear" w:color="auto" w:fill="auto"/>
            <w:noWrap/>
            <w:vAlign w:val="bottom"/>
            <w:hideMark/>
          </w:tcPr>
          <w:p w14:paraId="5AE8DE84" w14:textId="77777777" w:rsidR="00312D53" w:rsidRDefault="00312D53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Соглашение</w:t>
            </w:r>
          </w:p>
          <w:p w14:paraId="7485D814" w14:textId="77777777" w:rsidR="00312D53" w:rsidRPr="00575CBA" w:rsidRDefault="00312D53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2851" w:type="dxa"/>
            <w:gridSpan w:val="2"/>
            <w:shd w:val="clear" w:color="auto" w:fill="auto"/>
            <w:noWrap/>
            <w:vAlign w:val="bottom"/>
            <w:hideMark/>
          </w:tcPr>
          <w:p w14:paraId="16BBD693" w14:textId="4898A775" w:rsidR="00312D53" w:rsidRPr="00575CBA" w:rsidRDefault="00312D53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575CB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П</w:t>
            </w:r>
            <w:r w:rsidRPr="00E4796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рограмма дорожных работ</w:t>
            </w:r>
          </w:p>
        </w:tc>
      </w:tr>
      <w:tr w:rsidR="00312D53" w:rsidRPr="00E47962" w14:paraId="4339C3FA" w14:textId="3F239414" w:rsidTr="00312D53">
        <w:trPr>
          <w:trHeight w:val="70"/>
        </w:trPr>
        <w:tc>
          <w:tcPr>
            <w:tcW w:w="928" w:type="dxa"/>
            <w:vMerge w:val="restart"/>
            <w:shd w:val="clear" w:color="auto" w:fill="auto"/>
            <w:noWrap/>
            <w:vAlign w:val="bottom"/>
            <w:hideMark/>
          </w:tcPr>
          <w:p w14:paraId="75ECB90C" w14:textId="69812483" w:rsidR="00312D53" w:rsidRPr="00E47962" w:rsidRDefault="00312D53" w:rsidP="00312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E4796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2022</w:t>
            </w:r>
          </w:p>
        </w:tc>
        <w:tc>
          <w:tcPr>
            <w:tcW w:w="2357" w:type="dxa"/>
            <w:shd w:val="clear" w:color="auto" w:fill="auto"/>
            <w:noWrap/>
            <w:vAlign w:val="bottom"/>
            <w:hideMark/>
          </w:tcPr>
          <w:p w14:paraId="1583FE1E" w14:textId="1D9F6DF3" w:rsidR="00312D53" w:rsidRPr="00E47962" w:rsidRDefault="00312D53" w:rsidP="00312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E4796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Д</w:t>
            </w:r>
            <w:r w:rsidRPr="00E4796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ороги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, км</w:t>
            </w:r>
          </w:p>
        </w:tc>
        <w:tc>
          <w:tcPr>
            <w:tcW w:w="1456" w:type="dxa"/>
            <w:shd w:val="clear" w:color="auto" w:fill="auto"/>
            <w:noWrap/>
            <w:vAlign w:val="bottom"/>
          </w:tcPr>
          <w:p w14:paraId="03B88903" w14:textId="476D4CD9" w:rsidR="00312D53" w:rsidRPr="00E47962" w:rsidRDefault="00312D53" w:rsidP="00312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32,03%</w:t>
            </w:r>
          </w:p>
        </w:tc>
        <w:tc>
          <w:tcPr>
            <w:tcW w:w="1753" w:type="dxa"/>
            <w:vAlign w:val="bottom"/>
          </w:tcPr>
          <w:p w14:paraId="433200F8" w14:textId="23722722" w:rsidR="00312D53" w:rsidRPr="00E47962" w:rsidRDefault="00312D53" w:rsidP="00312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E4796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380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596CEFD6" w14:textId="3AFC32BD" w:rsidR="00312D53" w:rsidRPr="00E47962" w:rsidRDefault="001E1BF2" w:rsidP="00312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32,15%</w:t>
            </w:r>
          </w:p>
        </w:tc>
        <w:tc>
          <w:tcPr>
            <w:tcW w:w="1411" w:type="dxa"/>
            <w:vAlign w:val="bottom"/>
          </w:tcPr>
          <w:p w14:paraId="52F49277" w14:textId="6B4FF8DE" w:rsidR="00312D53" w:rsidRPr="00E47962" w:rsidRDefault="00312D53" w:rsidP="00312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E4796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405</w:t>
            </w:r>
          </w:p>
        </w:tc>
      </w:tr>
      <w:tr w:rsidR="00312D53" w:rsidRPr="00E47962" w14:paraId="3CCFA236" w14:textId="0BA3B8D9" w:rsidTr="00312D53">
        <w:trPr>
          <w:trHeight w:val="70"/>
        </w:trPr>
        <w:tc>
          <w:tcPr>
            <w:tcW w:w="928" w:type="dxa"/>
            <w:vMerge/>
            <w:shd w:val="clear" w:color="auto" w:fill="auto"/>
            <w:noWrap/>
            <w:vAlign w:val="bottom"/>
            <w:hideMark/>
          </w:tcPr>
          <w:p w14:paraId="1A20227E" w14:textId="77777777" w:rsidR="00312D53" w:rsidRPr="00E47962" w:rsidRDefault="00312D53" w:rsidP="00312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2357" w:type="dxa"/>
            <w:shd w:val="clear" w:color="auto" w:fill="auto"/>
            <w:noWrap/>
            <w:vAlign w:val="bottom"/>
            <w:hideMark/>
          </w:tcPr>
          <w:p w14:paraId="5DD7F8FD" w14:textId="458FCD8F" w:rsidR="00312D53" w:rsidRPr="00E47962" w:rsidRDefault="00312D53" w:rsidP="00312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E4796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М</w:t>
            </w:r>
            <w:r w:rsidRPr="00E4796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осты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п.м</w:t>
            </w:r>
            <w:proofErr w:type="spellEnd"/>
            <w:proofErr w:type="gramEnd"/>
          </w:p>
        </w:tc>
        <w:tc>
          <w:tcPr>
            <w:tcW w:w="1456" w:type="dxa"/>
            <w:shd w:val="clear" w:color="auto" w:fill="auto"/>
            <w:noWrap/>
            <w:vAlign w:val="bottom"/>
          </w:tcPr>
          <w:p w14:paraId="4177EB1C" w14:textId="7792C83B" w:rsidR="00312D53" w:rsidRPr="00E47962" w:rsidRDefault="00312D53" w:rsidP="00312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753" w:type="dxa"/>
            <w:vAlign w:val="bottom"/>
          </w:tcPr>
          <w:p w14:paraId="12387A38" w14:textId="6D54067C" w:rsidR="00312D53" w:rsidRPr="00E47962" w:rsidRDefault="00312D53" w:rsidP="00312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E4796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333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30836BE9" w14:textId="6BF811B3" w:rsidR="00312D53" w:rsidRPr="00E47962" w:rsidRDefault="00312D53" w:rsidP="00312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411" w:type="dxa"/>
            <w:vAlign w:val="bottom"/>
          </w:tcPr>
          <w:p w14:paraId="22F7199A" w14:textId="760B3CC7" w:rsidR="00312D53" w:rsidRPr="00E47962" w:rsidRDefault="00312D53" w:rsidP="00312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E4796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333</w:t>
            </w:r>
          </w:p>
        </w:tc>
      </w:tr>
      <w:tr w:rsidR="00312D53" w:rsidRPr="00E47962" w14:paraId="7125CD43" w14:textId="7C9DE855" w:rsidTr="00312D53">
        <w:trPr>
          <w:trHeight w:val="70"/>
        </w:trPr>
        <w:tc>
          <w:tcPr>
            <w:tcW w:w="928" w:type="dxa"/>
            <w:vMerge w:val="restart"/>
            <w:shd w:val="clear" w:color="auto" w:fill="auto"/>
            <w:noWrap/>
            <w:vAlign w:val="bottom"/>
            <w:hideMark/>
          </w:tcPr>
          <w:p w14:paraId="048EBFEC" w14:textId="1A629D85" w:rsidR="00312D53" w:rsidRPr="00E47962" w:rsidRDefault="00312D53" w:rsidP="00312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E4796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2023</w:t>
            </w:r>
          </w:p>
        </w:tc>
        <w:tc>
          <w:tcPr>
            <w:tcW w:w="2357" w:type="dxa"/>
            <w:shd w:val="clear" w:color="auto" w:fill="auto"/>
            <w:noWrap/>
            <w:vAlign w:val="bottom"/>
            <w:hideMark/>
          </w:tcPr>
          <w:p w14:paraId="73656D17" w14:textId="2F0BEE97" w:rsidR="00312D53" w:rsidRPr="00E47962" w:rsidRDefault="00312D53" w:rsidP="00312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E4796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Дороги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, км</w:t>
            </w:r>
          </w:p>
        </w:tc>
        <w:tc>
          <w:tcPr>
            <w:tcW w:w="1456" w:type="dxa"/>
            <w:shd w:val="clear" w:color="auto" w:fill="auto"/>
            <w:noWrap/>
            <w:vAlign w:val="bottom"/>
          </w:tcPr>
          <w:p w14:paraId="1516F994" w14:textId="27B57694" w:rsidR="00312D53" w:rsidRPr="00E47962" w:rsidRDefault="00312D53" w:rsidP="00312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34,66%</w:t>
            </w:r>
          </w:p>
        </w:tc>
        <w:tc>
          <w:tcPr>
            <w:tcW w:w="1753" w:type="dxa"/>
            <w:vAlign w:val="bottom"/>
          </w:tcPr>
          <w:p w14:paraId="1AA0A3D7" w14:textId="4B89B9A8" w:rsidR="00312D53" w:rsidRPr="00E47962" w:rsidRDefault="00312D53" w:rsidP="00312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E4796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395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2D715DBC" w14:textId="643B1B0F" w:rsidR="00312D53" w:rsidRPr="00E47962" w:rsidRDefault="001E1BF2" w:rsidP="00312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35,06%</w:t>
            </w:r>
          </w:p>
        </w:tc>
        <w:tc>
          <w:tcPr>
            <w:tcW w:w="1411" w:type="dxa"/>
            <w:vAlign w:val="bottom"/>
          </w:tcPr>
          <w:p w14:paraId="50E6F858" w14:textId="2827A04C" w:rsidR="00312D53" w:rsidRPr="00E47962" w:rsidRDefault="00312D53" w:rsidP="00312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E4796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430</w:t>
            </w:r>
          </w:p>
        </w:tc>
      </w:tr>
      <w:tr w:rsidR="00312D53" w:rsidRPr="00E47962" w14:paraId="7F9433F2" w14:textId="47D21E5C" w:rsidTr="00312D53">
        <w:trPr>
          <w:trHeight w:val="70"/>
        </w:trPr>
        <w:tc>
          <w:tcPr>
            <w:tcW w:w="928" w:type="dxa"/>
            <w:vMerge/>
            <w:shd w:val="clear" w:color="auto" w:fill="auto"/>
            <w:noWrap/>
            <w:vAlign w:val="bottom"/>
            <w:hideMark/>
          </w:tcPr>
          <w:p w14:paraId="5240669E" w14:textId="77777777" w:rsidR="00312D53" w:rsidRPr="00E47962" w:rsidRDefault="00312D53" w:rsidP="00312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2357" w:type="dxa"/>
            <w:shd w:val="clear" w:color="auto" w:fill="auto"/>
            <w:noWrap/>
            <w:vAlign w:val="bottom"/>
            <w:hideMark/>
          </w:tcPr>
          <w:p w14:paraId="0BADAF2B" w14:textId="09C24ACB" w:rsidR="00312D53" w:rsidRPr="00E47962" w:rsidRDefault="00312D53" w:rsidP="00312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E4796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Мосты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п.м</w:t>
            </w:r>
            <w:proofErr w:type="spellEnd"/>
            <w:proofErr w:type="gramEnd"/>
          </w:p>
        </w:tc>
        <w:tc>
          <w:tcPr>
            <w:tcW w:w="1456" w:type="dxa"/>
            <w:shd w:val="clear" w:color="auto" w:fill="auto"/>
            <w:noWrap/>
            <w:vAlign w:val="bottom"/>
          </w:tcPr>
          <w:p w14:paraId="2125AA16" w14:textId="7000CA42" w:rsidR="00312D53" w:rsidRPr="00E47962" w:rsidRDefault="00312D53" w:rsidP="00312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753" w:type="dxa"/>
            <w:vAlign w:val="bottom"/>
          </w:tcPr>
          <w:p w14:paraId="471D4E24" w14:textId="7DA4508C" w:rsidR="00312D53" w:rsidRPr="00E47962" w:rsidRDefault="00312D53" w:rsidP="00312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E4796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676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3CFAE0F0" w14:textId="7A293513" w:rsidR="00312D53" w:rsidRPr="00E47962" w:rsidRDefault="00312D53" w:rsidP="00312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411" w:type="dxa"/>
            <w:vAlign w:val="bottom"/>
          </w:tcPr>
          <w:p w14:paraId="62E399D1" w14:textId="133D3CC8" w:rsidR="00312D53" w:rsidRPr="00E47962" w:rsidRDefault="00312D53" w:rsidP="00312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E4796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676</w:t>
            </w:r>
          </w:p>
        </w:tc>
      </w:tr>
      <w:tr w:rsidR="00312D53" w:rsidRPr="00E47962" w14:paraId="607A47CC" w14:textId="5090E46E" w:rsidTr="00312D53">
        <w:trPr>
          <w:trHeight w:val="70"/>
        </w:trPr>
        <w:tc>
          <w:tcPr>
            <w:tcW w:w="928" w:type="dxa"/>
            <w:vMerge w:val="restart"/>
            <w:shd w:val="clear" w:color="auto" w:fill="auto"/>
            <w:noWrap/>
            <w:vAlign w:val="bottom"/>
            <w:hideMark/>
          </w:tcPr>
          <w:p w14:paraId="7399C62B" w14:textId="5441A852" w:rsidR="00312D53" w:rsidRPr="00E47962" w:rsidRDefault="00312D53" w:rsidP="00312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E4796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2024</w:t>
            </w:r>
          </w:p>
        </w:tc>
        <w:tc>
          <w:tcPr>
            <w:tcW w:w="2357" w:type="dxa"/>
            <w:shd w:val="clear" w:color="auto" w:fill="auto"/>
            <w:noWrap/>
            <w:vAlign w:val="bottom"/>
            <w:hideMark/>
          </w:tcPr>
          <w:p w14:paraId="6D54582E" w14:textId="5CF36524" w:rsidR="00312D53" w:rsidRPr="00E47962" w:rsidRDefault="00312D53" w:rsidP="00312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E4796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Дороги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, км</w:t>
            </w:r>
          </w:p>
        </w:tc>
        <w:tc>
          <w:tcPr>
            <w:tcW w:w="1456" w:type="dxa"/>
            <w:shd w:val="clear" w:color="auto" w:fill="auto"/>
            <w:noWrap/>
            <w:vAlign w:val="bottom"/>
          </w:tcPr>
          <w:p w14:paraId="57C7C097" w14:textId="1EDE6F9E" w:rsidR="00312D53" w:rsidRPr="00E47962" w:rsidRDefault="00312D53" w:rsidP="00312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35,67%</w:t>
            </w:r>
          </w:p>
        </w:tc>
        <w:tc>
          <w:tcPr>
            <w:tcW w:w="1753" w:type="dxa"/>
            <w:vAlign w:val="bottom"/>
          </w:tcPr>
          <w:p w14:paraId="4F1B9E5F" w14:textId="23B307FE" w:rsidR="00312D53" w:rsidRPr="00E47962" w:rsidRDefault="00312D53" w:rsidP="00312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E4796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152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25343FA4" w14:textId="550641CB" w:rsidR="00312D53" w:rsidRPr="00E47962" w:rsidRDefault="001E1BF2" w:rsidP="00312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38,02%</w:t>
            </w:r>
          </w:p>
        </w:tc>
        <w:tc>
          <w:tcPr>
            <w:tcW w:w="1411" w:type="dxa"/>
            <w:vAlign w:val="bottom"/>
          </w:tcPr>
          <w:p w14:paraId="61983350" w14:textId="2F518ED6" w:rsidR="00312D53" w:rsidRPr="00E47962" w:rsidRDefault="00312D53" w:rsidP="00312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E4796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446</w:t>
            </w:r>
          </w:p>
        </w:tc>
      </w:tr>
      <w:tr w:rsidR="00312D53" w:rsidRPr="00E47962" w14:paraId="4F73CDB1" w14:textId="26F57EB9" w:rsidTr="00312D53">
        <w:trPr>
          <w:trHeight w:val="70"/>
        </w:trPr>
        <w:tc>
          <w:tcPr>
            <w:tcW w:w="928" w:type="dxa"/>
            <w:vMerge/>
            <w:shd w:val="clear" w:color="auto" w:fill="auto"/>
            <w:noWrap/>
            <w:vAlign w:val="bottom"/>
            <w:hideMark/>
          </w:tcPr>
          <w:p w14:paraId="4E21596A" w14:textId="77777777" w:rsidR="00312D53" w:rsidRPr="00E47962" w:rsidRDefault="00312D53" w:rsidP="00312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2357" w:type="dxa"/>
            <w:shd w:val="clear" w:color="auto" w:fill="auto"/>
            <w:noWrap/>
            <w:vAlign w:val="bottom"/>
            <w:hideMark/>
          </w:tcPr>
          <w:p w14:paraId="70701E75" w14:textId="3147B2A9" w:rsidR="00312D53" w:rsidRPr="00E47962" w:rsidRDefault="00312D53" w:rsidP="00312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E4796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Мосты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п.м</w:t>
            </w:r>
            <w:proofErr w:type="spellEnd"/>
            <w:proofErr w:type="gramEnd"/>
          </w:p>
        </w:tc>
        <w:tc>
          <w:tcPr>
            <w:tcW w:w="1456" w:type="dxa"/>
            <w:shd w:val="clear" w:color="auto" w:fill="auto"/>
            <w:noWrap/>
            <w:vAlign w:val="bottom"/>
          </w:tcPr>
          <w:p w14:paraId="184D5E60" w14:textId="13FD2476" w:rsidR="00312D53" w:rsidRPr="00E47962" w:rsidRDefault="00312D53" w:rsidP="00312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753" w:type="dxa"/>
            <w:vAlign w:val="bottom"/>
          </w:tcPr>
          <w:p w14:paraId="5DBDC105" w14:textId="26465BF0" w:rsidR="00312D53" w:rsidRPr="00E47962" w:rsidRDefault="00312D53" w:rsidP="00312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E4796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989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6B2A43B1" w14:textId="2BD1EC24" w:rsidR="00312D53" w:rsidRPr="00E47962" w:rsidRDefault="00312D53" w:rsidP="00312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411" w:type="dxa"/>
            <w:vAlign w:val="bottom"/>
          </w:tcPr>
          <w:p w14:paraId="330B3FF2" w14:textId="66E17AD6" w:rsidR="00312D53" w:rsidRPr="00E47962" w:rsidRDefault="00312D53" w:rsidP="00312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E4796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989</w:t>
            </w:r>
          </w:p>
        </w:tc>
      </w:tr>
    </w:tbl>
    <w:p w14:paraId="39EA47B6" w14:textId="7B16EDD7" w:rsidR="00E47962" w:rsidRDefault="001E1BF2" w:rsidP="001E1BF2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1E1BF2">
        <w:rPr>
          <w:rFonts w:ascii="Times New Roman" w:hAnsi="Times New Roman" w:cs="Times New Roman"/>
          <w:i/>
          <w:iCs/>
          <w:sz w:val="32"/>
          <w:szCs w:val="32"/>
        </w:rPr>
        <w:t xml:space="preserve">Объекты программы дорожных работ позволят </w:t>
      </w:r>
      <w:r w:rsidRPr="00312D53">
        <w:rPr>
          <w:rFonts w:ascii="Times New Roman" w:hAnsi="Times New Roman" w:cs="Times New Roman"/>
          <w:i/>
          <w:iCs/>
          <w:sz w:val="32"/>
          <w:szCs w:val="32"/>
        </w:rPr>
        <w:t>позвол</w:t>
      </w:r>
      <w:r>
        <w:rPr>
          <w:rFonts w:ascii="Times New Roman" w:hAnsi="Times New Roman" w:cs="Times New Roman"/>
          <w:i/>
          <w:iCs/>
          <w:sz w:val="32"/>
          <w:szCs w:val="32"/>
        </w:rPr>
        <w:t>и</w:t>
      </w:r>
      <w:r w:rsidRPr="00312D53">
        <w:rPr>
          <w:rFonts w:ascii="Times New Roman" w:hAnsi="Times New Roman" w:cs="Times New Roman"/>
          <w:i/>
          <w:iCs/>
          <w:sz w:val="32"/>
          <w:szCs w:val="32"/>
        </w:rPr>
        <w:t xml:space="preserve">т перевыполнить показатель </w:t>
      </w:r>
      <w:r w:rsidRPr="00312D53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на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354</w:t>
      </w:r>
      <w:r w:rsidRPr="00312D53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км</w:t>
      </w:r>
    </w:p>
    <w:p w14:paraId="7EE34106" w14:textId="77777777" w:rsidR="001E1BF2" w:rsidRPr="00E47962" w:rsidRDefault="001E1BF2" w:rsidP="001E1BF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63CBC515" w14:textId="3EEE2C7C" w:rsidR="00360683" w:rsidRDefault="00360683" w:rsidP="00360683">
      <w:pPr>
        <w:spacing w:after="0" w:line="240" w:lineRule="auto"/>
        <w:ind w:firstLine="708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Для заключения соглашения между Правительством ТО и Росавтодором подготовлена и находится на подписании у Губернатора ТО доверенность на А.И. </w:t>
      </w:r>
      <w:proofErr w:type="spellStart"/>
      <w:r>
        <w:rPr>
          <w:rFonts w:ascii="Times New Roman" w:hAnsi="Times New Roman"/>
          <w:sz w:val="32"/>
          <w:szCs w:val="32"/>
        </w:rPr>
        <w:t>Ажгиревича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r w:rsidRPr="00BF423C">
        <w:rPr>
          <w:rFonts w:ascii="Times New Roman" w:hAnsi="Times New Roman"/>
          <w:b/>
          <w:sz w:val="32"/>
          <w:szCs w:val="32"/>
        </w:rPr>
        <w:t>(Вр.815353)</w:t>
      </w:r>
      <w:r>
        <w:rPr>
          <w:rFonts w:ascii="Times New Roman" w:hAnsi="Times New Roman"/>
          <w:sz w:val="32"/>
          <w:szCs w:val="32"/>
        </w:rPr>
        <w:t>.</w:t>
      </w:r>
    </w:p>
    <w:p w14:paraId="1B54B0B1" w14:textId="77777777" w:rsidR="00360683" w:rsidRDefault="00360683" w:rsidP="00360683">
      <w:pPr>
        <w:spacing w:after="0" w:line="240" w:lineRule="auto"/>
        <w:ind w:firstLine="708"/>
        <w:jc w:val="both"/>
        <w:rPr>
          <w:rFonts w:ascii="Times New Roman" w:hAnsi="Times New Roman"/>
          <w:sz w:val="32"/>
          <w:szCs w:val="32"/>
        </w:rPr>
      </w:pPr>
    </w:p>
    <w:p w14:paraId="1B0B25A8" w14:textId="77777777" w:rsidR="00360683" w:rsidRDefault="00360683" w:rsidP="00360683">
      <w:pPr>
        <w:spacing w:after="0" w:line="240" w:lineRule="auto"/>
        <w:ind w:firstLine="708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15B07015" w14:textId="77777777" w:rsidR="00360683" w:rsidRDefault="00360683" w:rsidP="00360683">
      <w:pPr>
        <w:spacing w:after="0" w:line="240" w:lineRule="auto"/>
        <w:ind w:firstLine="708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38C9842F" w14:textId="39AF397B" w:rsidR="00360683" w:rsidRDefault="00360683" w:rsidP="00360683">
      <w:pPr>
        <w:spacing w:after="0" w:line="240" w:lineRule="auto"/>
        <w:ind w:firstLine="708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123CFE93" w14:textId="77777777" w:rsidR="001E1BF2" w:rsidRDefault="001E1BF2" w:rsidP="00360683">
      <w:pPr>
        <w:spacing w:after="0" w:line="240" w:lineRule="auto"/>
        <w:ind w:firstLine="708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25E0DD1C" w14:textId="77777777" w:rsidR="00360683" w:rsidRDefault="00360683" w:rsidP="00360683">
      <w:pPr>
        <w:spacing w:after="0" w:line="240" w:lineRule="auto"/>
        <w:ind w:firstLine="708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3E8F5370" w14:textId="77777777" w:rsidR="00360683" w:rsidRDefault="00360683" w:rsidP="00360683">
      <w:pPr>
        <w:spacing w:after="0" w:line="240" w:lineRule="auto"/>
        <w:ind w:firstLine="708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1B80C87B" w14:textId="77777777" w:rsidR="00360683" w:rsidRDefault="00360683" w:rsidP="00360683">
      <w:pPr>
        <w:spacing w:after="0" w:line="240" w:lineRule="auto"/>
        <w:ind w:firstLine="708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3697D387" w14:textId="77777777" w:rsidR="00360683" w:rsidRDefault="00360683" w:rsidP="00360683">
      <w:pPr>
        <w:spacing w:after="0" w:line="240" w:lineRule="auto"/>
        <w:ind w:firstLine="708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799AA866" w14:textId="77777777" w:rsidR="00360683" w:rsidRDefault="00360683" w:rsidP="00360683">
      <w:pPr>
        <w:spacing w:after="0" w:line="240" w:lineRule="auto"/>
        <w:ind w:firstLine="708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3D3B4066" w14:textId="77777777" w:rsidR="00360683" w:rsidRDefault="00360683" w:rsidP="00360683">
      <w:pPr>
        <w:spacing w:after="0" w:line="240" w:lineRule="auto"/>
        <w:ind w:firstLine="708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64578F04" w14:textId="2292B6B7" w:rsidR="00F051E5" w:rsidRPr="00F34CA2" w:rsidRDefault="00E57F5F" w:rsidP="00F051E5">
      <w:pPr>
        <w:spacing w:after="0" w:line="240" w:lineRule="auto"/>
        <w:ind w:firstLine="708"/>
        <w:jc w:val="both"/>
        <w:rPr>
          <w:rFonts w:ascii="Times New Roman" w:hAnsi="Times New Roman"/>
          <w:b/>
          <w:bCs/>
          <w:sz w:val="32"/>
          <w:szCs w:val="32"/>
        </w:rPr>
      </w:pPr>
      <w:r w:rsidRPr="00F34CA2">
        <w:rPr>
          <w:rFonts w:ascii="Times New Roman" w:hAnsi="Times New Roman"/>
          <w:b/>
          <w:bCs/>
          <w:sz w:val="32"/>
          <w:szCs w:val="32"/>
        </w:rPr>
        <w:lastRenderedPageBreak/>
        <w:t xml:space="preserve">3. </w:t>
      </w:r>
      <w:r w:rsidR="004034E2" w:rsidRPr="00F34CA2">
        <w:rPr>
          <w:rFonts w:ascii="Times New Roman" w:hAnsi="Times New Roman"/>
          <w:b/>
          <w:bCs/>
          <w:sz w:val="32"/>
          <w:szCs w:val="32"/>
        </w:rPr>
        <w:tab/>
        <w:t>на развитие инф</w:t>
      </w:r>
      <w:r w:rsidR="00F051E5" w:rsidRPr="00F34CA2">
        <w:rPr>
          <w:rFonts w:ascii="Times New Roman" w:hAnsi="Times New Roman"/>
          <w:b/>
          <w:bCs/>
          <w:sz w:val="32"/>
          <w:szCs w:val="32"/>
        </w:rPr>
        <w:t>раструктуры дорожного хозяйства предусмотрены средства в следующем объеме:</w:t>
      </w:r>
    </w:p>
    <w:p w14:paraId="0E166E8A" w14:textId="77777777" w:rsidR="00F051E5" w:rsidRDefault="00F051E5" w:rsidP="00F051E5">
      <w:pPr>
        <w:spacing w:after="0" w:line="240" w:lineRule="auto"/>
        <w:ind w:firstLine="708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- 2022 год - 906 302,4 тыс.руб.;</w:t>
      </w:r>
    </w:p>
    <w:p w14:paraId="0D9B4EB2" w14:textId="77777777" w:rsidR="00F051E5" w:rsidRDefault="00F051E5" w:rsidP="00F051E5">
      <w:pPr>
        <w:spacing w:after="0" w:line="240" w:lineRule="auto"/>
        <w:ind w:firstLine="708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- 2023 год - 2 468 000,5 тыс.руб.;</w:t>
      </w:r>
    </w:p>
    <w:p w14:paraId="1A26BCBC" w14:textId="77777777" w:rsidR="00CF57EF" w:rsidRDefault="00F051E5" w:rsidP="00CF57EF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- 2024 год - </w:t>
      </w:r>
      <w:r w:rsidR="00CF57EF">
        <w:rPr>
          <w:rFonts w:ascii="Times New Roman" w:hAnsi="Times New Roman"/>
          <w:sz w:val="32"/>
          <w:szCs w:val="32"/>
        </w:rPr>
        <w:t>5 812 085,4 тыс.руб.</w:t>
      </w:r>
    </w:p>
    <w:p w14:paraId="5B23495E" w14:textId="77777777" w:rsidR="00BF423C" w:rsidRPr="00C733D5" w:rsidRDefault="004034E2" w:rsidP="00CF57EF">
      <w:pPr>
        <w:spacing w:after="0" w:line="240" w:lineRule="auto"/>
        <w:ind w:firstLine="708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Для заключения соглашения между Правительством ТО и Росавтодором подготовлен</w:t>
      </w:r>
      <w:r w:rsidR="00CF57EF">
        <w:rPr>
          <w:rFonts w:ascii="Times New Roman" w:hAnsi="Times New Roman"/>
          <w:sz w:val="32"/>
          <w:szCs w:val="32"/>
        </w:rPr>
        <w:t>ы</w:t>
      </w:r>
      <w:r>
        <w:rPr>
          <w:rFonts w:ascii="Times New Roman" w:hAnsi="Times New Roman"/>
          <w:sz w:val="32"/>
          <w:szCs w:val="32"/>
        </w:rPr>
        <w:t xml:space="preserve"> и наход</w:t>
      </w:r>
      <w:r w:rsidR="00CF57EF">
        <w:rPr>
          <w:rFonts w:ascii="Times New Roman" w:hAnsi="Times New Roman"/>
          <w:sz w:val="32"/>
          <w:szCs w:val="32"/>
        </w:rPr>
        <w:t>я</w:t>
      </w:r>
      <w:r>
        <w:rPr>
          <w:rFonts w:ascii="Times New Roman" w:hAnsi="Times New Roman"/>
          <w:sz w:val="32"/>
          <w:szCs w:val="32"/>
        </w:rPr>
        <w:t>тся на подписании у Губернатора ТО доверенност</w:t>
      </w:r>
      <w:r w:rsidR="00CF57EF">
        <w:rPr>
          <w:rFonts w:ascii="Times New Roman" w:hAnsi="Times New Roman"/>
          <w:sz w:val="32"/>
          <w:szCs w:val="32"/>
        </w:rPr>
        <w:t>и</w:t>
      </w:r>
      <w:r>
        <w:rPr>
          <w:rFonts w:ascii="Times New Roman" w:hAnsi="Times New Roman"/>
          <w:sz w:val="32"/>
          <w:szCs w:val="32"/>
        </w:rPr>
        <w:t xml:space="preserve"> на А.И. </w:t>
      </w:r>
      <w:proofErr w:type="spellStart"/>
      <w:r>
        <w:rPr>
          <w:rFonts w:ascii="Times New Roman" w:hAnsi="Times New Roman"/>
          <w:sz w:val="32"/>
          <w:szCs w:val="32"/>
        </w:rPr>
        <w:t>Ажгиревича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r w:rsidRPr="00BF423C">
        <w:rPr>
          <w:rFonts w:ascii="Times New Roman" w:hAnsi="Times New Roman"/>
          <w:b/>
          <w:sz w:val="32"/>
          <w:szCs w:val="32"/>
        </w:rPr>
        <w:t>(Вр.</w:t>
      </w:r>
      <w:r w:rsidR="00CF57EF">
        <w:rPr>
          <w:rFonts w:ascii="Times New Roman" w:hAnsi="Times New Roman"/>
          <w:b/>
          <w:sz w:val="32"/>
          <w:szCs w:val="32"/>
        </w:rPr>
        <w:t xml:space="preserve">815439 </w:t>
      </w:r>
      <w:r w:rsidR="00CF57EF" w:rsidRPr="00CF57EF">
        <w:rPr>
          <w:rFonts w:ascii="Times New Roman" w:hAnsi="Times New Roman"/>
          <w:i/>
          <w:sz w:val="32"/>
          <w:szCs w:val="32"/>
        </w:rPr>
        <w:t>(иной межбюджетный трансферт на 2022 – 2023 годы)</w:t>
      </w:r>
      <w:r w:rsidR="00CF57EF" w:rsidRPr="00CF57EF">
        <w:rPr>
          <w:rFonts w:ascii="Times New Roman" w:hAnsi="Times New Roman"/>
          <w:sz w:val="32"/>
          <w:szCs w:val="32"/>
        </w:rPr>
        <w:t xml:space="preserve">, </w:t>
      </w:r>
      <w:r w:rsidR="00CF57EF">
        <w:rPr>
          <w:rFonts w:ascii="Times New Roman" w:hAnsi="Times New Roman"/>
          <w:b/>
          <w:sz w:val="32"/>
          <w:szCs w:val="32"/>
        </w:rPr>
        <w:t xml:space="preserve">Вр.836802 </w:t>
      </w:r>
      <w:r w:rsidR="00CF57EF" w:rsidRPr="00CF57EF">
        <w:rPr>
          <w:rFonts w:ascii="Times New Roman" w:hAnsi="Times New Roman"/>
          <w:i/>
          <w:sz w:val="32"/>
          <w:szCs w:val="32"/>
        </w:rPr>
        <w:t>(субсидия</w:t>
      </w:r>
      <w:r w:rsidR="00CF57EF">
        <w:rPr>
          <w:rFonts w:ascii="Times New Roman" w:hAnsi="Times New Roman"/>
          <w:i/>
          <w:sz w:val="32"/>
          <w:szCs w:val="32"/>
        </w:rPr>
        <w:t xml:space="preserve"> на 2024 год</w:t>
      </w:r>
      <w:r w:rsidR="00CF57EF" w:rsidRPr="00CF57EF">
        <w:rPr>
          <w:rFonts w:ascii="Times New Roman" w:hAnsi="Times New Roman"/>
          <w:i/>
          <w:sz w:val="32"/>
          <w:szCs w:val="32"/>
        </w:rPr>
        <w:t>)</w:t>
      </w:r>
      <w:r w:rsidRPr="00BF423C">
        <w:rPr>
          <w:rFonts w:ascii="Times New Roman" w:hAnsi="Times New Roman"/>
          <w:b/>
          <w:sz w:val="32"/>
          <w:szCs w:val="32"/>
        </w:rPr>
        <w:t>)</w:t>
      </w:r>
      <w:r>
        <w:rPr>
          <w:rFonts w:ascii="Times New Roman" w:hAnsi="Times New Roman"/>
          <w:sz w:val="32"/>
          <w:szCs w:val="32"/>
        </w:rPr>
        <w:t>.</w:t>
      </w:r>
    </w:p>
    <w:sectPr w:rsidR="00BF423C" w:rsidRPr="00C733D5" w:rsidSect="00F34CA2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D69"/>
    <w:rsid w:val="00135F20"/>
    <w:rsid w:val="00153B72"/>
    <w:rsid w:val="0016737A"/>
    <w:rsid w:val="001E1BF2"/>
    <w:rsid w:val="002A4252"/>
    <w:rsid w:val="00302DC7"/>
    <w:rsid w:val="00312D53"/>
    <w:rsid w:val="00360683"/>
    <w:rsid w:val="004034E2"/>
    <w:rsid w:val="004C50FE"/>
    <w:rsid w:val="004F5129"/>
    <w:rsid w:val="005042C7"/>
    <w:rsid w:val="00575CBA"/>
    <w:rsid w:val="005A3F79"/>
    <w:rsid w:val="00725B4A"/>
    <w:rsid w:val="007F1273"/>
    <w:rsid w:val="00822B2B"/>
    <w:rsid w:val="0088637F"/>
    <w:rsid w:val="008A6A36"/>
    <w:rsid w:val="00986B9D"/>
    <w:rsid w:val="009A1E38"/>
    <w:rsid w:val="009C6516"/>
    <w:rsid w:val="009D1E20"/>
    <w:rsid w:val="00B91539"/>
    <w:rsid w:val="00BF423C"/>
    <w:rsid w:val="00C733D5"/>
    <w:rsid w:val="00CF07BC"/>
    <w:rsid w:val="00CF57EF"/>
    <w:rsid w:val="00D31E54"/>
    <w:rsid w:val="00D85FE4"/>
    <w:rsid w:val="00E03184"/>
    <w:rsid w:val="00E47962"/>
    <w:rsid w:val="00E57F5F"/>
    <w:rsid w:val="00E8649C"/>
    <w:rsid w:val="00F051E5"/>
    <w:rsid w:val="00F14D69"/>
    <w:rsid w:val="00F34CA2"/>
    <w:rsid w:val="00F70BEB"/>
    <w:rsid w:val="00FB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27C26"/>
  <w15:docId w15:val="{2EB6CAFA-6207-4F3A-B85F-356324E3A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12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5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9C65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kuznetsovas</dc:creator>
  <cp:lastModifiedBy>Семенов Иван</cp:lastModifiedBy>
  <cp:revision>2</cp:revision>
  <cp:lastPrinted>2021-12-28T17:56:00Z</cp:lastPrinted>
  <dcterms:created xsi:type="dcterms:W3CDTF">2021-12-28T18:11:00Z</dcterms:created>
  <dcterms:modified xsi:type="dcterms:W3CDTF">2021-12-28T18:11:00Z</dcterms:modified>
</cp:coreProperties>
</file>