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7F11C" w14:textId="265E6450" w:rsidR="00D8456B" w:rsidRPr="00D8456B" w:rsidRDefault="00D8456B" w:rsidP="00D8456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456B">
        <w:rPr>
          <w:rFonts w:ascii="Times New Roman" w:eastAsia="Times New Roman" w:hAnsi="Times New Roman" w:cs="Times New Roman"/>
          <w:i/>
          <w:sz w:val="24"/>
          <w:szCs w:val="24"/>
        </w:rPr>
        <w:t>По состоянию на 21 декабря 2021 года</w:t>
      </w:r>
    </w:p>
    <w:p w14:paraId="5A81A832" w14:textId="77777777" w:rsidR="00D8456B" w:rsidRDefault="00D845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1" w14:textId="6B348FE8" w:rsidR="004620D8" w:rsidRDefault="00DC4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Информационная справка</w:t>
      </w:r>
    </w:p>
    <w:p w14:paraId="00000002" w14:textId="77777777" w:rsidR="004620D8" w:rsidRDefault="00DC4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 обеспечении надежности электроснабжения</w:t>
      </w:r>
    </w:p>
    <w:p w14:paraId="00000003" w14:textId="77777777" w:rsidR="004620D8" w:rsidRDefault="004620D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04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Субъекты электроэнергетики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энергосбытовые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организации, гарантирующие поставщики и территориальные сетевые организации) отвечают перед потребителями за надежность обеспечения электрической энергией и ее качество в соответствии с требованиями технических ре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гламентов и иными обязательными требованиями. </w:t>
      </w:r>
    </w:p>
    <w:p w14:paraId="00000005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Перерыв в подаче, прекращение или ограничение подачи энергии без согласования с абонентом и без соответствующего его предупреждения допускаются в случае необходимости принять неотложные меры по предотвращению </w:t>
      </w:r>
      <w:r>
        <w:rPr>
          <w:rFonts w:ascii="Times New Roman" w:eastAsia="Times New Roman" w:hAnsi="Times New Roman" w:cs="Times New Roman"/>
          <w:sz w:val="32"/>
          <w:szCs w:val="32"/>
        </w:rPr>
        <w:t>или ликвидации аварии при условии немедленного уведомления абонента об этом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При указанных обстоятельствах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энергоснабжающая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организация может быть признана невиновной и освобождена от ответственности. </w:t>
      </w:r>
    </w:p>
    <w:p w14:paraId="00000006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соответствии с Правилами недискриминационного досту</w:t>
      </w:r>
      <w:r>
        <w:rPr>
          <w:rFonts w:ascii="Times New Roman" w:eastAsia="Times New Roman" w:hAnsi="Times New Roman" w:cs="Times New Roman"/>
          <w:sz w:val="32"/>
          <w:szCs w:val="32"/>
        </w:rPr>
        <w:t>па к услугам по передаче электрической энергии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на этапе технологического присоединения потребителю в зависимости от параметров схемы электроснабжения и наличия резервных источников питания присваивается одна из трех возможных категорий надежности:</w:t>
      </w:r>
    </w:p>
    <w:p w14:paraId="00000007" w14:textId="77777777" w:rsidR="004620D8" w:rsidRDefault="00DC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для пер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вой и второй категории надежности число часов отключения в год и сроки восстановления энергоснабжения определяются сторонами в договоре (но не более 72 часов отключений в год и не более 24 часов отключений подряд); </w:t>
      </w:r>
    </w:p>
    <w:p w14:paraId="00000008" w14:textId="77777777" w:rsidR="004620D8" w:rsidRDefault="00DC4E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для третьей категории надежности допусти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мое число часов отключения в год составляет 72 часа и не более 24 часов подряд (включая срок восстановления электроснабжения), </w:t>
      </w:r>
      <w:r w:rsidRPr="00D845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более длительные сроки согласовываются с Федеральной службой по экологическому, технологическому и атомному надзору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</w:p>
    <w:p w14:paraId="00000009" w14:textId="77777777" w:rsidR="004620D8" w:rsidRDefault="00DC4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Указанные м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аксимально допустимые ограничения режима потребления в год и сроки восстановления энергоснабжения не связаны с обстоятельствами непреодолимой силы и иными основаниями, исключающим ответственность субъектов электроэнергетики перед потребителем. </w:t>
      </w:r>
    </w:p>
    <w:p w14:paraId="0000000A" w14:textId="77777777" w:rsidR="004620D8" w:rsidRDefault="00DC4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 нарушени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е субъектами естес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твенных монополий правил (порядка обеспечения) недискриминационного доступа или порядка подключения (технологического присоединения) установлена административная ответственность в соответствии со статьей 9.21 КоАП РФ: </w:t>
      </w:r>
    </w:p>
    <w:p w14:paraId="0000000B" w14:textId="77777777" w:rsidR="004620D8" w:rsidRDefault="00DC4E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наложение административного штрафа на должностных лиц в размере от 10 000 до 40 000 рублей и на юридических лиц - от 100 000 до 500 000 рублей; </w:t>
      </w:r>
    </w:p>
    <w:p w14:paraId="0000000C" w14:textId="77777777" w:rsidR="004620D8" w:rsidRDefault="00DC4E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при повторном совершении - наложение административного штрафа на должностных лиц в размере от 40 000 до 50 000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рублей либо дисквалификацию на срок до трех лет и на юридических лиц - от 600 000 до 1 000 000 рублей. </w:t>
      </w:r>
    </w:p>
    <w:p w14:paraId="0000000D" w14:textId="21A0778A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Указанные дела об административных правонарушениях уполномочены рассматривать Федеральн</w:t>
      </w:r>
      <w:r w:rsidR="00D8456B">
        <w:rPr>
          <w:rFonts w:ascii="Times New Roman" w:eastAsia="Times New Roman" w:hAnsi="Times New Roman" w:cs="Times New Roman"/>
          <w:sz w:val="32"/>
          <w:szCs w:val="32"/>
        </w:rPr>
        <w:t>ая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антимонопольн</w:t>
      </w:r>
      <w:r w:rsidR="00D8456B">
        <w:rPr>
          <w:rFonts w:ascii="Times New Roman" w:eastAsia="Times New Roman" w:hAnsi="Times New Roman" w:cs="Times New Roman"/>
          <w:sz w:val="32"/>
          <w:szCs w:val="32"/>
        </w:rPr>
        <w:t>ая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8456B">
        <w:rPr>
          <w:rFonts w:ascii="Times New Roman" w:eastAsia="Times New Roman" w:hAnsi="Times New Roman" w:cs="Times New Roman"/>
          <w:sz w:val="32"/>
          <w:szCs w:val="32"/>
        </w:rPr>
        <w:t>служба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и его территориальные органы. </w:t>
      </w:r>
    </w:p>
    <w:p w14:paraId="0000000E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Срок давн</w:t>
      </w:r>
      <w:r>
        <w:rPr>
          <w:rFonts w:ascii="Times New Roman" w:eastAsia="Times New Roman" w:hAnsi="Times New Roman" w:cs="Times New Roman"/>
          <w:sz w:val="32"/>
          <w:szCs w:val="32"/>
        </w:rPr>
        <w:t>ости привлечения к административной ответственности составляет один год со дня совершения административного правонарушения.</w:t>
      </w:r>
    </w:p>
    <w:p w14:paraId="0000000F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Положения КоАП РФ о малозначительности правонарушения, а также о замене наказания в виде административного штрафа на предупреждение </w:t>
      </w:r>
      <w:r>
        <w:rPr>
          <w:rFonts w:ascii="Times New Roman" w:eastAsia="Times New Roman" w:hAnsi="Times New Roman" w:cs="Times New Roman"/>
          <w:sz w:val="32"/>
          <w:szCs w:val="32"/>
        </w:rPr>
        <w:t>по указанному составу не находят применения.</w:t>
      </w:r>
    </w:p>
    <w:p w14:paraId="00000010" w14:textId="77777777" w:rsidR="004620D8" w:rsidRDefault="00DC4EF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Судебная практика свидетельствует об отсутствии отмен постановлений антимонопольных органов о привлечении субъектов электроэнергетики к административной ответственности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sectPr w:rsidR="004620D8" w:rsidSect="00D8456B">
      <w:headerReference w:type="default" r:id="rId7"/>
      <w:pgSz w:w="11906" w:h="16838"/>
      <w:pgMar w:top="993" w:right="566" w:bottom="1440" w:left="1133" w:header="56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DF8CF" w14:textId="77777777" w:rsidR="00DC4EFA" w:rsidRDefault="00DC4EFA">
      <w:pPr>
        <w:spacing w:after="0" w:line="240" w:lineRule="auto"/>
      </w:pPr>
      <w:r>
        <w:separator/>
      </w:r>
    </w:p>
  </w:endnote>
  <w:endnote w:type="continuationSeparator" w:id="0">
    <w:p w14:paraId="48088288" w14:textId="77777777" w:rsidR="00DC4EFA" w:rsidRDefault="00DC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39509" w14:textId="77777777" w:rsidR="00DC4EFA" w:rsidRDefault="00DC4EFA">
      <w:pPr>
        <w:spacing w:after="0" w:line="240" w:lineRule="auto"/>
      </w:pPr>
      <w:r>
        <w:separator/>
      </w:r>
    </w:p>
  </w:footnote>
  <w:footnote w:type="continuationSeparator" w:id="0">
    <w:p w14:paraId="7AE289CC" w14:textId="77777777" w:rsidR="00DC4EFA" w:rsidRDefault="00DC4EFA">
      <w:pPr>
        <w:spacing w:after="0" w:line="240" w:lineRule="auto"/>
      </w:pPr>
      <w:r>
        <w:continuationSeparator/>
      </w:r>
    </w:p>
  </w:footnote>
  <w:footnote w:id="1">
    <w:p w14:paraId="00000011" w14:textId="77777777" w:rsidR="004620D8" w:rsidRDefault="00DC4E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Пункт 3 статьи 546 ГК РФ.</w:t>
      </w:r>
    </w:p>
  </w:footnote>
  <w:footnote w:id="2">
    <w:p w14:paraId="00000012" w14:textId="77777777" w:rsidR="004620D8" w:rsidRDefault="00DC4EFA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Утверждены постановлением Правительства РФ от 27.12.2004 № 861. </w:t>
      </w:r>
    </w:p>
  </w:footnote>
  <w:footnote w:id="3">
    <w:p w14:paraId="00000013" w14:textId="77777777" w:rsidR="004620D8" w:rsidRDefault="00DC4EFA">
      <w:pPr>
        <w:spacing w:after="0" w:line="240" w:lineRule="auto"/>
        <w:jc w:val="both"/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Определение Верховного Суда РФ от 05.03.2021 № 304-ЭС21-346 по делу № А27-26788/2019, Определение Верховного Суда РФ от 05.03.2021 № 304-ЭС21-368 по делу № А27-924/2020 и другие.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29900CBD" w:rsidR="004620D8" w:rsidRDefault="00DC4E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8456B">
      <w:rPr>
        <w:color w:val="000000"/>
      </w:rPr>
      <w:fldChar w:fldCharType="separate"/>
    </w:r>
    <w:r w:rsidR="00D8456B">
      <w:rPr>
        <w:noProof/>
        <w:color w:val="000000"/>
      </w:rPr>
      <w:t>2</w:t>
    </w:r>
    <w:r>
      <w:rPr>
        <w:color w:val="000000"/>
      </w:rPr>
      <w:fldChar w:fldCharType="end"/>
    </w:r>
  </w:p>
  <w:p w14:paraId="00000015" w14:textId="77777777" w:rsidR="004620D8" w:rsidRDefault="004620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1FF0"/>
    <w:multiLevelType w:val="multilevel"/>
    <w:tmpl w:val="FD9CE272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F3E79A3"/>
    <w:multiLevelType w:val="multilevel"/>
    <w:tmpl w:val="63F8826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D8"/>
    <w:rsid w:val="004620D8"/>
    <w:rsid w:val="00D8456B"/>
    <w:rsid w:val="00D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1802"/>
  <w15:docId w15:val="{894AFF82-E99A-424E-8287-4029D2C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8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456B"/>
  </w:style>
  <w:style w:type="paragraph" w:styleId="a7">
    <w:name w:val="footer"/>
    <w:basedOn w:val="a"/>
    <w:link w:val="a8"/>
    <w:uiPriority w:val="99"/>
    <w:unhideWhenUsed/>
    <w:rsid w:val="00D8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2021-12-21T19:00:00Z</dcterms:created>
  <dcterms:modified xsi:type="dcterms:W3CDTF">2021-12-21T19:00:00Z</dcterms:modified>
</cp:coreProperties>
</file>