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134" w:rsidRPr="00440946" w:rsidRDefault="00440946" w:rsidP="008C6134">
      <w:pPr>
        <w:pStyle w:val="a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0946">
        <w:rPr>
          <w:rFonts w:ascii="Times New Roman" w:hAnsi="Times New Roman" w:cs="Times New Roman"/>
          <w:b/>
          <w:sz w:val="32"/>
          <w:szCs w:val="32"/>
        </w:rPr>
        <w:t>Уважаемый Игорь Михайлович!</w:t>
      </w:r>
    </w:p>
    <w:p w:rsidR="008C6134" w:rsidRPr="00440946" w:rsidRDefault="008C6134" w:rsidP="008C613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40946" w:rsidRDefault="009241B6" w:rsidP="00445B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Минсемьи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ТО доводит до Вашего сведения, что в</w:t>
      </w:r>
      <w:r w:rsidR="00440946">
        <w:rPr>
          <w:rFonts w:ascii="Times New Roman" w:hAnsi="Times New Roman" w:cs="Times New Roman"/>
          <w:sz w:val="32"/>
          <w:szCs w:val="32"/>
        </w:rPr>
        <w:t xml:space="preserve"> подведомственных учреждениях заработная плата педагогического персонала и социальных работников существенно отличается от</w:t>
      </w:r>
      <w:r w:rsidR="00DF0FC5">
        <w:rPr>
          <w:rFonts w:ascii="Times New Roman" w:hAnsi="Times New Roman" w:cs="Times New Roman"/>
          <w:sz w:val="32"/>
          <w:szCs w:val="32"/>
        </w:rPr>
        <w:t xml:space="preserve"> заработной платы</w:t>
      </w:r>
      <w:r w:rsidR="00440946">
        <w:rPr>
          <w:rFonts w:ascii="Times New Roman" w:hAnsi="Times New Roman" w:cs="Times New Roman"/>
          <w:sz w:val="32"/>
          <w:szCs w:val="32"/>
        </w:rPr>
        <w:t xml:space="preserve"> аналогичной категории </w:t>
      </w:r>
      <w:r w:rsidR="00F52B9B">
        <w:rPr>
          <w:rFonts w:ascii="Times New Roman" w:hAnsi="Times New Roman" w:cs="Times New Roman"/>
          <w:sz w:val="32"/>
          <w:szCs w:val="32"/>
        </w:rPr>
        <w:t>сотрудников</w:t>
      </w:r>
      <w:r w:rsidR="00440946">
        <w:rPr>
          <w:rFonts w:ascii="Times New Roman" w:hAnsi="Times New Roman" w:cs="Times New Roman"/>
          <w:sz w:val="32"/>
          <w:szCs w:val="32"/>
        </w:rPr>
        <w:t xml:space="preserve"> в учреждениях образования и социальной защиты Тверской области, что приводит к значительному оттоку кадров из отрасли </w:t>
      </w:r>
      <w:r w:rsidR="00440946" w:rsidRPr="00FA156B">
        <w:rPr>
          <w:rFonts w:ascii="Times New Roman" w:hAnsi="Times New Roman" w:cs="Times New Roman"/>
          <w:i/>
          <w:sz w:val="32"/>
          <w:szCs w:val="32"/>
        </w:rPr>
        <w:t>(за 2021 год уволилось более 200 человек</w:t>
      </w:r>
      <w:r w:rsidR="00FA156B">
        <w:rPr>
          <w:rFonts w:ascii="Times New Roman" w:hAnsi="Times New Roman" w:cs="Times New Roman"/>
          <w:i/>
          <w:sz w:val="32"/>
          <w:szCs w:val="32"/>
        </w:rPr>
        <w:t xml:space="preserve"> при утвержденной штатной численности 1 162 штатных единиц</w:t>
      </w:r>
      <w:r w:rsidR="00440946" w:rsidRPr="00FA156B">
        <w:rPr>
          <w:rFonts w:ascii="Times New Roman" w:hAnsi="Times New Roman" w:cs="Times New Roman"/>
          <w:i/>
          <w:sz w:val="32"/>
          <w:szCs w:val="32"/>
        </w:rPr>
        <w:t>)</w:t>
      </w:r>
      <w:r w:rsidR="00440946">
        <w:rPr>
          <w:rFonts w:ascii="Times New Roman" w:hAnsi="Times New Roman" w:cs="Times New Roman"/>
          <w:sz w:val="32"/>
          <w:szCs w:val="32"/>
        </w:rPr>
        <w:t xml:space="preserve">, а также негативно </w:t>
      </w:r>
      <w:r w:rsidR="00FA156B">
        <w:rPr>
          <w:rFonts w:ascii="Times New Roman" w:hAnsi="Times New Roman" w:cs="Times New Roman"/>
          <w:sz w:val="32"/>
          <w:szCs w:val="32"/>
        </w:rPr>
        <w:t>отраж</w:t>
      </w:r>
      <w:r w:rsidR="00440946">
        <w:rPr>
          <w:rFonts w:ascii="Times New Roman" w:hAnsi="Times New Roman" w:cs="Times New Roman"/>
          <w:sz w:val="32"/>
          <w:szCs w:val="32"/>
        </w:rPr>
        <w:t>ается</w:t>
      </w:r>
      <w:r w:rsidR="00FA156B">
        <w:rPr>
          <w:rFonts w:ascii="Times New Roman" w:hAnsi="Times New Roman" w:cs="Times New Roman"/>
          <w:sz w:val="32"/>
          <w:szCs w:val="32"/>
        </w:rPr>
        <w:t xml:space="preserve"> на выполнении функционала учреждениями и</w:t>
      </w:r>
      <w:r w:rsidR="00440946">
        <w:rPr>
          <w:rFonts w:ascii="Times New Roman" w:hAnsi="Times New Roman" w:cs="Times New Roman"/>
          <w:sz w:val="32"/>
          <w:szCs w:val="32"/>
        </w:rPr>
        <w:t xml:space="preserve"> на престиже работы в учреждениях.</w:t>
      </w:r>
    </w:p>
    <w:p w:rsidR="00440946" w:rsidRDefault="00FA156B" w:rsidP="00FA15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Заработная плата педагогического персонала на текущий момент составляет 19 698,31 руб., социальных работников – 16 420,189 руб. в месяц </w:t>
      </w:r>
      <w:r w:rsidRPr="008238B8">
        <w:rPr>
          <w:rFonts w:ascii="Times New Roman" w:hAnsi="Times New Roman" w:cs="Times New Roman"/>
          <w:i/>
          <w:sz w:val="32"/>
          <w:szCs w:val="32"/>
        </w:rPr>
        <w:t>(</w:t>
      </w:r>
      <w:proofErr w:type="spellStart"/>
      <w:r w:rsidR="008238B8">
        <w:rPr>
          <w:rFonts w:ascii="Times New Roman" w:hAnsi="Times New Roman" w:cs="Times New Roman"/>
          <w:i/>
          <w:sz w:val="32"/>
          <w:szCs w:val="32"/>
        </w:rPr>
        <w:t>с</w:t>
      </w:r>
      <w:r w:rsidRPr="008238B8">
        <w:rPr>
          <w:rFonts w:ascii="Times New Roman" w:hAnsi="Times New Roman" w:cs="Times New Roman"/>
          <w:i/>
          <w:sz w:val="32"/>
          <w:szCs w:val="32"/>
        </w:rPr>
        <w:t>правочно</w:t>
      </w:r>
      <w:proofErr w:type="spellEnd"/>
      <w:r w:rsidR="00D9715D">
        <w:rPr>
          <w:rFonts w:ascii="Times New Roman" w:hAnsi="Times New Roman" w:cs="Times New Roman"/>
          <w:i/>
          <w:sz w:val="32"/>
          <w:szCs w:val="32"/>
        </w:rPr>
        <w:t>:</w:t>
      </w:r>
      <w:r w:rsidRPr="008238B8">
        <w:rPr>
          <w:rFonts w:ascii="Times New Roman" w:hAnsi="Times New Roman" w:cs="Times New Roman"/>
          <w:i/>
          <w:sz w:val="32"/>
          <w:szCs w:val="32"/>
        </w:rPr>
        <w:t xml:space="preserve"> среднемесячная заработная плата</w:t>
      </w:r>
      <w:r w:rsidR="00D9715D">
        <w:rPr>
          <w:rFonts w:ascii="Times New Roman" w:hAnsi="Times New Roman" w:cs="Times New Roman"/>
          <w:i/>
          <w:sz w:val="32"/>
          <w:szCs w:val="32"/>
        </w:rPr>
        <w:t xml:space="preserve"> -</w:t>
      </w:r>
      <w:r w:rsidRPr="008238B8">
        <w:rPr>
          <w:rFonts w:ascii="Times New Roman" w:hAnsi="Times New Roman" w:cs="Times New Roman"/>
          <w:i/>
          <w:sz w:val="32"/>
          <w:szCs w:val="32"/>
        </w:rPr>
        <w:t xml:space="preserve"> 35 834,67 руб. </w:t>
      </w:r>
      <w:r w:rsidR="00D9715D">
        <w:rPr>
          <w:rFonts w:ascii="Times New Roman" w:hAnsi="Times New Roman" w:cs="Times New Roman"/>
          <w:i/>
          <w:sz w:val="32"/>
          <w:szCs w:val="32"/>
        </w:rPr>
        <w:t>у</w:t>
      </w:r>
      <w:r w:rsidRPr="008238B8">
        <w:rPr>
          <w:rFonts w:ascii="Times New Roman" w:hAnsi="Times New Roman" w:cs="Times New Roman"/>
          <w:i/>
          <w:sz w:val="32"/>
          <w:szCs w:val="32"/>
        </w:rPr>
        <w:t xml:space="preserve"> педагогически</w:t>
      </w:r>
      <w:r w:rsidR="00D9715D">
        <w:rPr>
          <w:rFonts w:ascii="Times New Roman" w:hAnsi="Times New Roman" w:cs="Times New Roman"/>
          <w:i/>
          <w:sz w:val="32"/>
          <w:szCs w:val="32"/>
        </w:rPr>
        <w:t>х</w:t>
      </w:r>
      <w:r w:rsidRPr="008238B8">
        <w:rPr>
          <w:rFonts w:ascii="Times New Roman" w:hAnsi="Times New Roman" w:cs="Times New Roman"/>
          <w:i/>
          <w:sz w:val="32"/>
          <w:szCs w:val="32"/>
        </w:rPr>
        <w:t xml:space="preserve"> работник</w:t>
      </w:r>
      <w:r w:rsidR="00D9715D">
        <w:rPr>
          <w:rFonts w:ascii="Times New Roman" w:hAnsi="Times New Roman" w:cs="Times New Roman"/>
          <w:i/>
          <w:sz w:val="32"/>
          <w:szCs w:val="32"/>
        </w:rPr>
        <w:t>ов</w:t>
      </w:r>
      <w:r w:rsidRPr="008238B8">
        <w:rPr>
          <w:rFonts w:ascii="Times New Roman" w:hAnsi="Times New Roman" w:cs="Times New Roman"/>
          <w:i/>
          <w:sz w:val="32"/>
          <w:szCs w:val="32"/>
        </w:rPr>
        <w:t xml:space="preserve"> в учреждениях образования</w:t>
      </w:r>
      <w:r w:rsidR="00D9715D">
        <w:rPr>
          <w:rFonts w:ascii="Times New Roman" w:hAnsi="Times New Roman" w:cs="Times New Roman"/>
          <w:i/>
          <w:sz w:val="32"/>
          <w:szCs w:val="32"/>
        </w:rPr>
        <w:t xml:space="preserve"> ТО</w:t>
      </w:r>
      <w:r w:rsidR="008238B8" w:rsidRPr="008238B8">
        <w:rPr>
          <w:rFonts w:ascii="Times New Roman" w:hAnsi="Times New Roman" w:cs="Times New Roman"/>
          <w:i/>
          <w:sz w:val="32"/>
          <w:szCs w:val="32"/>
        </w:rPr>
        <w:t>,</w:t>
      </w:r>
      <w:r w:rsidRPr="008238B8">
        <w:rPr>
          <w:rFonts w:ascii="Times New Roman" w:hAnsi="Times New Roman" w:cs="Times New Roman"/>
          <w:i/>
          <w:sz w:val="32"/>
          <w:szCs w:val="32"/>
        </w:rPr>
        <w:t xml:space="preserve"> 30 994,96 руб. </w:t>
      </w:r>
      <w:r w:rsidR="00D9715D">
        <w:rPr>
          <w:rFonts w:ascii="Times New Roman" w:hAnsi="Times New Roman" w:cs="Times New Roman"/>
          <w:i/>
          <w:sz w:val="32"/>
          <w:szCs w:val="32"/>
        </w:rPr>
        <w:t>у</w:t>
      </w:r>
      <w:r w:rsidRPr="008238B8">
        <w:rPr>
          <w:rFonts w:ascii="Times New Roman" w:hAnsi="Times New Roman" w:cs="Times New Roman"/>
          <w:i/>
          <w:sz w:val="32"/>
          <w:szCs w:val="32"/>
        </w:rPr>
        <w:t xml:space="preserve"> социальны</w:t>
      </w:r>
      <w:r w:rsidR="00D9715D">
        <w:rPr>
          <w:rFonts w:ascii="Times New Roman" w:hAnsi="Times New Roman" w:cs="Times New Roman"/>
          <w:i/>
          <w:sz w:val="32"/>
          <w:szCs w:val="32"/>
        </w:rPr>
        <w:t>х</w:t>
      </w:r>
      <w:r w:rsidRPr="008238B8">
        <w:rPr>
          <w:rFonts w:ascii="Times New Roman" w:hAnsi="Times New Roman" w:cs="Times New Roman"/>
          <w:i/>
          <w:sz w:val="32"/>
          <w:szCs w:val="32"/>
        </w:rPr>
        <w:t xml:space="preserve"> работник</w:t>
      </w:r>
      <w:r w:rsidR="00D9715D">
        <w:rPr>
          <w:rFonts w:ascii="Times New Roman" w:hAnsi="Times New Roman" w:cs="Times New Roman"/>
          <w:i/>
          <w:sz w:val="32"/>
          <w:szCs w:val="32"/>
        </w:rPr>
        <w:t>ов</w:t>
      </w:r>
      <w:r w:rsidRPr="008238B8">
        <w:rPr>
          <w:rFonts w:ascii="Times New Roman" w:hAnsi="Times New Roman" w:cs="Times New Roman"/>
          <w:i/>
          <w:sz w:val="32"/>
          <w:szCs w:val="32"/>
        </w:rPr>
        <w:t xml:space="preserve"> в учреждениях социальной защиты</w:t>
      </w:r>
      <w:r w:rsidR="00D9715D">
        <w:rPr>
          <w:rFonts w:ascii="Times New Roman" w:hAnsi="Times New Roman" w:cs="Times New Roman"/>
          <w:i/>
          <w:sz w:val="32"/>
          <w:szCs w:val="32"/>
        </w:rPr>
        <w:t xml:space="preserve"> ТО</w:t>
      </w:r>
      <w:r w:rsidRPr="008238B8">
        <w:rPr>
          <w:rFonts w:ascii="Times New Roman" w:hAnsi="Times New Roman" w:cs="Times New Roman"/>
          <w:i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 Просим рассмотреть возможность увеличения фонда заработной платы указанных категорий персонала с октября по декабрь 2021 на 25 %, что позволит увеличить заработную плату</w:t>
      </w:r>
      <w:r w:rsidRPr="00FA156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педагогического персонала до 24 622,9 руб., социальных работников – до 20 525,2 руб. в месяц.</w:t>
      </w:r>
      <w:r w:rsidR="008238B8">
        <w:rPr>
          <w:rFonts w:ascii="Times New Roman" w:hAnsi="Times New Roman" w:cs="Times New Roman"/>
          <w:sz w:val="32"/>
          <w:szCs w:val="32"/>
        </w:rPr>
        <w:t xml:space="preserve"> Требуемый объем бюджетных ассигнований составляет 17 369,5 тыс. руб., источник финансового обеспечения изыскан внутри отрасли.</w:t>
      </w:r>
    </w:p>
    <w:p w:rsidR="008238B8" w:rsidRDefault="008238B8" w:rsidP="008238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40946" w:rsidRDefault="008238B8" w:rsidP="008238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238B8">
        <w:rPr>
          <w:rFonts w:ascii="Times New Roman" w:hAnsi="Times New Roman" w:cs="Times New Roman"/>
          <w:sz w:val="32"/>
          <w:szCs w:val="32"/>
        </w:rPr>
        <w:t xml:space="preserve">В рамках реализации процесса централизации отдельных функций </w:t>
      </w:r>
      <w:r w:rsidR="00D52E43">
        <w:rPr>
          <w:rFonts w:ascii="Times New Roman" w:hAnsi="Times New Roman" w:cs="Times New Roman"/>
          <w:sz w:val="32"/>
          <w:szCs w:val="32"/>
        </w:rPr>
        <w:t>у</w:t>
      </w:r>
      <w:r w:rsidRPr="008238B8">
        <w:rPr>
          <w:rFonts w:ascii="Times New Roman" w:hAnsi="Times New Roman" w:cs="Times New Roman"/>
          <w:sz w:val="32"/>
          <w:szCs w:val="32"/>
        </w:rPr>
        <w:t>чреждений,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8B8">
        <w:rPr>
          <w:rFonts w:ascii="Times New Roman" w:hAnsi="Times New Roman" w:cs="Times New Roman"/>
          <w:sz w:val="32"/>
          <w:szCs w:val="32"/>
        </w:rPr>
        <w:t xml:space="preserve">подведомственных </w:t>
      </w:r>
      <w:proofErr w:type="spellStart"/>
      <w:r w:rsidRPr="008238B8">
        <w:rPr>
          <w:rFonts w:ascii="Times New Roman" w:hAnsi="Times New Roman" w:cs="Times New Roman"/>
          <w:sz w:val="32"/>
          <w:szCs w:val="32"/>
        </w:rPr>
        <w:t>Минсемьи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ТО</w:t>
      </w:r>
      <w:r w:rsidRPr="008238B8">
        <w:rPr>
          <w:rFonts w:ascii="Times New Roman" w:hAnsi="Times New Roman" w:cs="Times New Roman"/>
          <w:sz w:val="32"/>
          <w:szCs w:val="32"/>
        </w:rPr>
        <w:t xml:space="preserve">, в 2020 году на базе </w:t>
      </w:r>
      <w:r>
        <w:rPr>
          <w:rFonts w:ascii="Times New Roman" w:hAnsi="Times New Roman" w:cs="Times New Roman"/>
          <w:sz w:val="32"/>
          <w:szCs w:val="32"/>
        </w:rPr>
        <w:t>государственного бюджетного учреждения</w:t>
      </w:r>
      <w:r w:rsidRPr="008238B8">
        <w:rPr>
          <w:rFonts w:ascii="Times New Roman" w:hAnsi="Times New Roman" w:cs="Times New Roman"/>
          <w:sz w:val="32"/>
          <w:szCs w:val="32"/>
        </w:rPr>
        <w:t xml:space="preserve"> «</w:t>
      </w:r>
      <w:r>
        <w:rPr>
          <w:rFonts w:ascii="Times New Roman" w:hAnsi="Times New Roman" w:cs="Times New Roman"/>
          <w:sz w:val="32"/>
          <w:szCs w:val="32"/>
        </w:rPr>
        <w:t>Областной социально-реабилитационный центр для несовершеннолетних</w:t>
      </w:r>
      <w:r w:rsidRPr="008238B8">
        <w:rPr>
          <w:rFonts w:ascii="Times New Roman" w:hAnsi="Times New Roman" w:cs="Times New Roman"/>
          <w:sz w:val="32"/>
          <w:szCs w:val="32"/>
        </w:rPr>
        <w:t>» г.</w:t>
      </w:r>
      <w:r w:rsidR="00F52B9B">
        <w:rPr>
          <w:rFonts w:ascii="Times New Roman" w:hAnsi="Times New Roman" w:cs="Times New Roman"/>
          <w:sz w:val="32"/>
          <w:szCs w:val="32"/>
        </w:rPr>
        <w:t> </w:t>
      </w:r>
      <w:r w:rsidRPr="008238B8">
        <w:rPr>
          <w:rFonts w:ascii="Times New Roman" w:hAnsi="Times New Roman" w:cs="Times New Roman"/>
          <w:sz w:val="32"/>
          <w:szCs w:val="32"/>
        </w:rPr>
        <w:t>Твери и Калининского р</w:t>
      </w:r>
      <w:r w:rsidR="00F52B9B">
        <w:rPr>
          <w:rFonts w:ascii="Times New Roman" w:hAnsi="Times New Roman" w:cs="Times New Roman"/>
          <w:sz w:val="32"/>
          <w:szCs w:val="32"/>
        </w:rPr>
        <w:t>айо</w:t>
      </w:r>
      <w:r w:rsidRPr="008238B8">
        <w:rPr>
          <w:rFonts w:ascii="Times New Roman" w:hAnsi="Times New Roman" w:cs="Times New Roman"/>
          <w:sz w:val="32"/>
          <w:szCs w:val="32"/>
        </w:rPr>
        <w:t>на</w:t>
      </w:r>
      <w:r>
        <w:rPr>
          <w:rFonts w:ascii="Times New Roman" w:hAnsi="Times New Roman" w:cs="Times New Roman"/>
          <w:sz w:val="32"/>
          <w:szCs w:val="32"/>
        </w:rPr>
        <w:t xml:space="preserve"> (далее – Семейный центр)</w:t>
      </w:r>
      <w:r w:rsidRPr="008238B8">
        <w:rPr>
          <w:rFonts w:ascii="Times New Roman" w:hAnsi="Times New Roman" w:cs="Times New Roman"/>
          <w:sz w:val="32"/>
          <w:szCs w:val="32"/>
        </w:rPr>
        <w:t xml:space="preserve"> начал свою работу отраслевой центр по бухгалтерскому и кадровому учету (</w:t>
      </w:r>
      <w:r w:rsidR="00D9715D">
        <w:rPr>
          <w:rFonts w:ascii="Times New Roman" w:hAnsi="Times New Roman" w:cs="Times New Roman"/>
          <w:sz w:val="32"/>
          <w:szCs w:val="32"/>
        </w:rPr>
        <w:t xml:space="preserve">далее - </w:t>
      </w:r>
      <w:r w:rsidRPr="008238B8">
        <w:rPr>
          <w:rFonts w:ascii="Times New Roman" w:hAnsi="Times New Roman" w:cs="Times New Roman"/>
          <w:sz w:val="32"/>
          <w:szCs w:val="32"/>
        </w:rPr>
        <w:t>Централизованная бухгалтерия).</w:t>
      </w:r>
    </w:p>
    <w:p w:rsidR="00440946" w:rsidRDefault="008238B8" w:rsidP="00445B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238B8">
        <w:rPr>
          <w:rFonts w:ascii="Times New Roman" w:hAnsi="Times New Roman" w:cs="Times New Roman"/>
          <w:sz w:val="32"/>
          <w:szCs w:val="32"/>
        </w:rPr>
        <w:t>В Централизованной бухгалтерии предусмотрен</w:t>
      </w:r>
      <w:r w:rsidR="00DF0FC5">
        <w:rPr>
          <w:rFonts w:ascii="Times New Roman" w:hAnsi="Times New Roman" w:cs="Times New Roman"/>
          <w:sz w:val="32"/>
          <w:szCs w:val="32"/>
        </w:rPr>
        <w:t>а</w:t>
      </w:r>
      <w:r w:rsidRPr="008238B8">
        <w:rPr>
          <w:rFonts w:ascii="Times New Roman" w:hAnsi="Times New Roman" w:cs="Times New Roman"/>
          <w:sz w:val="32"/>
          <w:szCs w:val="32"/>
        </w:rPr>
        <w:t xml:space="preserve"> 41 шт. ед., обслуживающ</w:t>
      </w:r>
      <w:r w:rsidR="00DF0FC5">
        <w:rPr>
          <w:rFonts w:ascii="Times New Roman" w:hAnsi="Times New Roman" w:cs="Times New Roman"/>
          <w:sz w:val="32"/>
          <w:szCs w:val="32"/>
        </w:rPr>
        <w:t>ая</w:t>
      </w:r>
      <w:r w:rsidRPr="008238B8">
        <w:rPr>
          <w:rFonts w:ascii="Times New Roman" w:hAnsi="Times New Roman" w:cs="Times New Roman"/>
          <w:sz w:val="32"/>
          <w:szCs w:val="32"/>
        </w:rPr>
        <w:t xml:space="preserve"> 27 государственных бюджетных учреждений (1</w:t>
      </w:r>
      <w:r>
        <w:rPr>
          <w:rFonts w:ascii="Times New Roman" w:hAnsi="Times New Roman" w:cs="Times New Roman"/>
          <w:sz w:val="32"/>
          <w:szCs w:val="32"/>
        </w:rPr>
        <w:t> </w:t>
      </w:r>
      <w:r w:rsidRPr="008238B8">
        <w:rPr>
          <w:rFonts w:ascii="Times New Roman" w:hAnsi="Times New Roman" w:cs="Times New Roman"/>
          <w:sz w:val="32"/>
          <w:szCs w:val="32"/>
        </w:rPr>
        <w:t>162 штатных единиц), подведомственных Министерству. Финансовое обеспечение учреждений осуществляется только за счет средств областного бюджета Тверской области.</w:t>
      </w:r>
    </w:p>
    <w:p w:rsidR="008238B8" w:rsidRDefault="008238B8" w:rsidP="008238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238B8">
        <w:rPr>
          <w:rFonts w:ascii="Times New Roman" w:hAnsi="Times New Roman" w:cs="Times New Roman"/>
          <w:sz w:val="32"/>
          <w:szCs w:val="32"/>
        </w:rPr>
        <w:t xml:space="preserve">При создании централизованной бухгалтерии для финансового обеспечения было учтено передаваемое из Минсоцзащиты ТО </w:t>
      </w:r>
      <w:r w:rsidRPr="008238B8">
        <w:rPr>
          <w:rFonts w:ascii="Times New Roman" w:hAnsi="Times New Roman" w:cs="Times New Roman"/>
          <w:sz w:val="32"/>
          <w:szCs w:val="32"/>
        </w:rPr>
        <w:lastRenderedPageBreak/>
        <w:t xml:space="preserve">финансирование, определенное из вакантных ставок без учета компенсационных и стимулирующих выплат. </w:t>
      </w:r>
    </w:p>
    <w:p w:rsidR="008238B8" w:rsidRDefault="008238B8" w:rsidP="008238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238B8">
        <w:rPr>
          <w:rFonts w:ascii="Times New Roman" w:hAnsi="Times New Roman" w:cs="Times New Roman"/>
          <w:sz w:val="32"/>
          <w:szCs w:val="32"/>
        </w:rPr>
        <w:t>Семейный центр не обеспечен бюджетными ассигнованиями для осуществления выплаты заработной платы за ноябрь-декабрь 2021 года.</w:t>
      </w:r>
      <w:r w:rsidR="00E61C6A">
        <w:rPr>
          <w:rFonts w:ascii="Times New Roman" w:hAnsi="Times New Roman" w:cs="Times New Roman"/>
          <w:sz w:val="32"/>
          <w:szCs w:val="32"/>
        </w:rPr>
        <w:t xml:space="preserve"> Требуемый объем бюджетных ассигнований составляет 6 702,7 тыс. руб. для обеспечения следующего уровня заработной платы сотрудников Централизованной бухгалтерии:</w:t>
      </w:r>
    </w:p>
    <w:p w:rsidR="00E61C6A" w:rsidRDefault="00E61C6A" w:rsidP="008238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W w:w="992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46"/>
        <w:gridCol w:w="4316"/>
        <w:gridCol w:w="2085"/>
        <w:gridCol w:w="2677"/>
      </w:tblGrid>
      <w:tr w:rsidR="008238B8" w:rsidRPr="008238B8" w:rsidTr="00E61C6A">
        <w:trPr>
          <w:trHeight w:val="1309"/>
        </w:trPr>
        <w:tc>
          <w:tcPr>
            <w:tcW w:w="846" w:type="dxa"/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№ п/п</w:t>
            </w:r>
          </w:p>
        </w:tc>
        <w:tc>
          <w:tcPr>
            <w:tcW w:w="4316" w:type="dxa"/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Наименование показателя</w:t>
            </w:r>
          </w:p>
        </w:tc>
        <w:tc>
          <w:tcPr>
            <w:tcW w:w="2085" w:type="dxa"/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Шт. ед.</w:t>
            </w:r>
          </w:p>
        </w:tc>
        <w:tc>
          <w:tcPr>
            <w:tcW w:w="2677" w:type="dxa"/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8238B8" w:rsidRPr="008238B8" w:rsidRDefault="00E61C6A" w:rsidP="008238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Текущий уровень з</w:t>
            </w:r>
            <w:r w:rsidR="008238B8" w:rsidRPr="008238B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аработн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ой</w:t>
            </w:r>
            <w:r w:rsidR="008238B8" w:rsidRPr="008238B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плат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ы</w:t>
            </w:r>
            <w:r w:rsidR="008238B8" w:rsidRPr="008238B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сотрудников, руб.</w:t>
            </w:r>
          </w:p>
        </w:tc>
      </w:tr>
      <w:tr w:rsidR="008238B8" w:rsidRPr="008238B8" w:rsidTr="00E61C6A">
        <w:trPr>
          <w:trHeight w:val="563"/>
        </w:trPr>
        <w:tc>
          <w:tcPr>
            <w:tcW w:w="846" w:type="dxa"/>
            <w:shd w:val="clear" w:color="auto" w:fill="auto"/>
            <w:tcMar>
              <w:top w:w="76" w:type="dxa"/>
              <w:left w:w="15" w:type="dxa"/>
              <w:bottom w:w="38" w:type="dxa"/>
              <w:right w:w="15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31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sz w:val="32"/>
                <w:szCs w:val="32"/>
              </w:rPr>
              <w:t>Главный бухгалтер</w:t>
            </w:r>
          </w:p>
        </w:tc>
        <w:tc>
          <w:tcPr>
            <w:tcW w:w="2085" w:type="dxa"/>
            <w:shd w:val="clear" w:color="auto" w:fill="auto"/>
            <w:tcMar>
              <w:top w:w="76" w:type="dxa"/>
              <w:left w:w="113" w:type="dxa"/>
              <w:bottom w:w="0" w:type="dxa"/>
              <w:right w:w="76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26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sz w:val="32"/>
                <w:szCs w:val="32"/>
              </w:rPr>
              <w:t>44 000</w:t>
            </w:r>
          </w:p>
        </w:tc>
      </w:tr>
      <w:tr w:rsidR="008238B8" w:rsidRPr="008238B8" w:rsidTr="00E61C6A">
        <w:trPr>
          <w:trHeight w:val="573"/>
        </w:trPr>
        <w:tc>
          <w:tcPr>
            <w:tcW w:w="846" w:type="dxa"/>
            <w:shd w:val="clear" w:color="auto" w:fill="auto"/>
            <w:tcMar>
              <w:top w:w="76" w:type="dxa"/>
              <w:left w:w="15" w:type="dxa"/>
              <w:bottom w:w="38" w:type="dxa"/>
              <w:right w:w="15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31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sz w:val="32"/>
                <w:szCs w:val="32"/>
              </w:rPr>
              <w:t>Зам. главного бухгалтера</w:t>
            </w:r>
          </w:p>
        </w:tc>
        <w:tc>
          <w:tcPr>
            <w:tcW w:w="2085" w:type="dxa"/>
            <w:shd w:val="clear" w:color="auto" w:fill="auto"/>
            <w:tcMar>
              <w:top w:w="76" w:type="dxa"/>
              <w:left w:w="113" w:type="dxa"/>
              <w:bottom w:w="38" w:type="dxa"/>
              <w:right w:w="76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26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sz w:val="32"/>
                <w:szCs w:val="32"/>
              </w:rPr>
              <w:t>35 200</w:t>
            </w:r>
          </w:p>
        </w:tc>
      </w:tr>
      <w:tr w:rsidR="008238B8" w:rsidRPr="008238B8" w:rsidTr="00E61C6A">
        <w:trPr>
          <w:trHeight w:val="455"/>
        </w:trPr>
        <w:tc>
          <w:tcPr>
            <w:tcW w:w="846" w:type="dxa"/>
            <w:shd w:val="clear" w:color="auto" w:fill="auto"/>
            <w:tcMar>
              <w:top w:w="76" w:type="dxa"/>
              <w:left w:w="15" w:type="dxa"/>
              <w:bottom w:w="38" w:type="dxa"/>
              <w:right w:w="15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31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sz w:val="32"/>
                <w:szCs w:val="32"/>
              </w:rPr>
              <w:t>Бухгалтер</w:t>
            </w:r>
          </w:p>
        </w:tc>
        <w:tc>
          <w:tcPr>
            <w:tcW w:w="2085" w:type="dxa"/>
            <w:shd w:val="clear" w:color="auto" w:fill="auto"/>
            <w:tcMar>
              <w:top w:w="76" w:type="dxa"/>
              <w:left w:w="113" w:type="dxa"/>
              <w:bottom w:w="38" w:type="dxa"/>
              <w:right w:w="76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36</w:t>
            </w:r>
          </w:p>
        </w:tc>
        <w:tc>
          <w:tcPr>
            <w:tcW w:w="26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sz w:val="32"/>
                <w:szCs w:val="32"/>
              </w:rPr>
              <w:t>21 800</w:t>
            </w:r>
          </w:p>
        </w:tc>
      </w:tr>
      <w:tr w:rsidR="008238B8" w:rsidRPr="008238B8" w:rsidTr="00E61C6A">
        <w:trPr>
          <w:trHeight w:val="577"/>
        </w:trPr>
        <w:tc>
          <w:tcPr>
            <w:tcW w:w="846" w:type="dxa"/>
            <w:shd w:val="clear" w:color="auto" w:fill="auto"/>
            <w:tcMar>
              <w:top w:w="76" w:type="dxa"/>
              <w:left w:w="15" w:type="dxa"/>
              <w:bottom w:w="38" w:type="dxa"/>
              <w:right w:w="15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31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sz w:val="32"/>
                <w:szCs w:val="32"/>
              </w:rPr>
              <w:t>Специалист по кадрам</w:t>
            </w:r>
          </w:p>
        </w:tc>
        <w:tc>
          <w:tcPr>
            <w:tcW w:w="2085" w:type="dxa"/>
            <w:shd w:val="clear" w:color="auto" w:fill="auto"/>
            <w:tcMar>
              <w:top w:w="76" w:type="dxa"/>
              <w:left w:w="113" w:type="dxa"/>
              <w:bottom w:w="38" w:type="dxa"/>
              <w:right w:w="76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2</w:t>
            </w:r>
          </w:p>
        </w:tc>
        <w:tc>
          <w:tcPr>
            <w:tcW w:w="26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sz w:val="32"/>
                <w:szCs w:val="32"/>
              </w:rPr>
              <w:t>19 000</w:t>
            </w:r>
          </w:p>
        </w:tc>
      </w:tr>
      <w:tr w:rsidR="008238B8" w:rsidRPr="008238B8" w:rsidTr="00E61C6A">
        <w:trPr>
          <w:trHeight w:val="587"/>
        </w:trPr>
        <w:tc>
          <w:tcPr>
            <w:tcW w:w="846" w:type="dxa"/>
            <w:shd w:val="clear" w:color="auto" w:fill="auto"/>
            <w:tcMar>
              <w:top w:w="76" w:type="dxa"/>
              <w:left w:w="15" w:type="dxa"/>
              <w:bottom w:w="38" w:type="dxa"/>
              <w:right w:w="15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31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sz w:val="32"/>
                <w:szCs w:val="32"/>
              </w:rPr>
              <w:t>Системный администратор</w:t>
            </w:r>
          </w:p>
        </w:tc>
        <w:tc>
          <w:tcPr>
            <w:tcW w:w="2085" w:type="dxa"/>
            <w:shd w:val="clear" w:color="auto" w:fill="auto"/>
            <w:tcMar>
              <w:top w:w="76" w:type="dxa"/>
              <w:left w:w="113" w:type="dxa"/>
              <w:bottom w:w="38" w:type="dxa"/>
              <w:right w:w="76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26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sz w:val="32"/>
                <w:szCs w:val="32"/>
              </w:rPr>
              <w:t>27 000</w:t>
            </w:r>
          </w:p>
        </w:tc>
      </w:tr>
      <w:tr w:rsidR="008238B8" w:rsidRPr="008238B8" w:rsidTr="00E61C6A">
        <w:trPr>
          <w:trHeight w:val="442"/>
        </w:trPr>
        <w:tc>
          <w:tcPr>
            <w:tcW w:w="846" w:type="dxa"/>
            <w:shd w:val="clear" w:color="auto" w:fill="auto"/>
            <w:tcMar>
              <w:top w:w="76" w:type="dxa"/>
              <w:left w:w="15" w:type="dxa"/>
              <w:bottom w:w="38" w:type="dxa"/>
              <w:right w:w="15" w:type="dxa"/>
            </w:tcMar>
            <w:vAlign w:val="center"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1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b/>
                <w:sz w:val="32"/>
                <w:szCs w:val="32"/>
              </w:rPr>
              <w:t>Итого:</w:t>
            </w:r>
          </w:p>
        </w:tc>
        <w:tc>
          <w:tcPr>
            <w:tcW w:w="2085" w:type="dxa"/>
            <w:shd w:val="clear" w:color="auto" w:fill="auto"/>
            <w:tcMar>
              <w:top w:w="76" w:type="dxa"/>
              <w:left w:w="113" w:type="dxa"/>
              <w:bottom w:w="38" w:type="dxa"/>
              <w:right w:w="76" w:type="dxa"/>
            </w:tcMar>
            <w:vAlign w:val="center"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b/>
                <w:iCs/>
                <w:sz w:val="32"/>
                <w:szCs w:val="32"/>
              </w:rPr>
            </w:pPr>
            <w:r w:rsidRPr="008238B8">
              <w:rPr>
                <w:rFonts w:ascii="Times New Roman" w:hAnsi="Times New Roman" w:cs="Times New Roman"/>
                <w:b/>
                <w:iCs/>
                <w:sz w:val="32"/>
                <w:szCs w:val="32"/>
              </w:rPr>
              <w:t>41</w:t>
            </w:r>
          </w:p>
        </w:tc>
        <w:tc>
          <w:tcPr>
            <w:tcW w:w="26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238B8" w:rsidRPr="008238B8" w:rsidRDefault="008238B8" w:rsidP="008238B8">
            <w:pPr>
              <w:spacing w:after="0" w:line="240" w:lineRule="auto"/>
              <w:ind w:hanging="1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40946" w:rsidRDefault="00440946" w:rsidP="00445B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40946" w:rsidRDefault="00B47AA4" w:rsidP="00445B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</w:t>
      </w:r>
      <w:r w:rsidR="00E61C6A">
        <w:rPr>
          <w:rFonts w:ascii="Times New Roman" w:hAnsi="Times New Roman" w:cs="Times New Roman"/>
          <w:sz w:val="32"/>
          <w:szCs w:val="32"/>
        </w:rPr>
        <w:t>сточник финансового обеспечения изыскан внутри отрасли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241B6" w:rsidRDefault="009241B6" w:rsidP="00445B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B47AA4" w:rsidRDefault="009241B6" w:rsidP="009241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9241B6">
        <w:rPr>
          <w:rFonts w:ascii="Times New Roman" w:hAnsi="Times New Roman" w:cs="Times New Roman"/>
          <w:sz w:val="32"/>
          <w:szCs w:val="32"/>
        </w:rPr>
        <w:t>Всего дополнительная потребность в бюджетных ассигнованиях на 2021 год для обеспечения оплаты труда педагогического персонала, социальных работников и сотрудников централизованной бухгалтерии составляет 24 072,2 тыс. руб.</w:t>
      </w:r>
    </w:p>
    <w:p w:rsidR="00D52E43" w:rsidRDefault="00B47AA4" w:rsidP="00F676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Вопрос проработан с Минфином ТО. Просим согласовать изложенный подход финансового обеспечения оплаты труда сотрудников подведомственных </w:t>
      </w:r>
      <w:proofErr w:type="spellStart"/>
      <w:r>
        <w:rPr>
          <w:rFonts w:ascii="Times New Roman" w:hAnsi="Times New Roman" w:cs="Times New Roman"/>
          <w:sz w:val="32"/>
          <w:szCs w:val="32"/>
        </w:rPr>
        <w:t>Минсемьи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ТО государственных бюджетных учреждений, а также возможность рассмотрения данного вопроса на заседании Бюджетной комиссии Тверской области 23 ноя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бря 2021 года.</w:t>
      </w:r>
    </w:p>
    <w:p w:rsidR="00F676D5" w:rsidRDefault="00F676D5" w:rsidP="00F676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Презентация прилагается</w:t>
      </w:r>
      <w:r w:rsidR="00D52E43">
        <w:rPr>
          <w:rFonts w:ascii="Times New Roman" w:hAnsi="Times New Roman" w:cs="Times New Roman"/>
          <w:sz w:val="32"/>
          <w:szCs w:val="32"/>
        </w:rPr>
        <w:t>.</w:t>
      </w:r>
    </w:p>
    <w:p w:rsidR="00D52E43" w:rsidRDefault="00D52E43" w:rsidP="00F676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D52E43" w:rsidRPr="00DF0FC5" w:rsidRDefault="00D52E43" w:rsidP="00F676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F0FC5">
        <w:rPr>
          <w:rFonts w:ascii="Times New Roman" w:hAnsi="Times New Roman" w:cs="Times New Roman"/>
          <w:b/>
          <w:sz w:val="32"/>
          <w:szCs w:val="32"/>
        </w:rPr>
        <w:t>С уважением, Ермакова С.М.</w:t>
      </w:r>
    </w:p>
    <w:sectPr w:rsidR="00D52E43" w:rsidRPr="00DF0FC5" w:rsidSect="00385113">
      <w:pgSz w:w="11906" w:h="16838"/>
      <w:pgMar w:top="1135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01B0C"/>
    <w:multiLevelType w:val="hybridMultilevel"/>
    <w:tmpl w:val="184EAC9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0E"/>
    <w:rsid w:val="00002FEA"/>
    <w:rsid w:val="000614DE"/>
    <w:rsid w:val="00063366"/>
    <w:rsid w:val="00065778"/>
    <w:rsid w:val="00074585"/>
    <w:rsid w:val="00144EB5"/>
    <w:rsid w:val="001821A1"/>
    <w:rsid w:val="001B2D01"/>
    <w:rsid w:val="001E366F"/>
    <w:rsid w:val="0020213B"/>
    <w:rsid w:val="0024403B"/>
    <w:rsid w:val="0025279F"/>
    <w:rsid w:val="002D1984"/>
    <w:rsid w:val="002F14DD"/>
    <w:rsid w:val="00303853"/>
    <w:rsid w:val="003303DE"/>
    <w:rsid w:val="00385113"/>
    <w:rsid w:val="0038785D"/>
    <w:rsid w:val="00391684"/>
    <w:rsid w:val="004006E9"/>
    <w:rsid w:val="00421882"/>
    <w:rsid w:val="00440946"/>
    <w:rsid w:val="00445B0E"/>
    <w:rsid w:val="004576ED"/>
    <w:rsid w:val="00463778"/>
    <w:rsid w:val="004776E3"/>
    <w:rsid w:val="00485C76"/>
    <w:rsid w:val="004B1666"/>
    <w:rsid w:val="005101D0"/>
    <w:rsid w:val="00566268"/>
    <w:rsid w:val="005E335C"/>
    <w:rsid w:val="0067100A"/>
    <w:rsid w:val="0068042A"/>
    <w:rsid w:val="006E744A"/>
    <w:rsid w:val="006E7F3D"/>
    <w:rsid w:val="008238B8"/>
    <w:rsid w:val="0084457D"/>
    <w:rsid w:val="00852F2E"/>
    <w:rsid w:val="008675CF"/>
    <w:rsid w:val="00871BE0"/>
    <w:rsid w:val="008C6134"/>
    <w:rsid w:val="00912BEF"/>
    <w:rsid w:val="009241B6"/>
    <w:rsid w:val="00983D0D"/>
    <w:rsid w:val="0099606B"/>
    <w:rsid w:val="009E0045"/>
    <w:rsid w:val="00A000D4"/>
    <w:rsid w:val="00A96498"/>
    <w:rsid w:val="00B36E54"/>
    <w:rsid w:val="00B47AA4"/>
    <w:rsid w:val="00B51B1D"/>
    <w:rsid w:val="00C159AF"/>
    <w:rsid w:val="00C83432"/>
    <w:rsid w:val="00C9505B"/>
    <w:rsid w:val="00CC45AE"/>
    <w:rsid w:val="00D0055E"/>
    <w:rsid w:val="00D52E43"/>
    <w:rsid w:val="00D756E6"/>
    <w:rsid w:val="00D9715D"/>
    <w:rsid w:val="00DA7632"/>
    <w:rsid w:val="00DC33EA"/>
    <w:rsid w:val="00DE6C2F"/>
    <w:rsid w:val="00DF0FC5"/>
    <w:rsid w:val="00E376AE"/>
    <w:rsid w:val="00E449AA"/>
    <w:rsid w:val="00E61C6A"/>
    <w:rsid w:val="00ED6BD1"/>
    <w:rsid w:val="00F016CD"/>
    <w:rsid w:val="00F03F7D"/>
    <w:rsid w:val="00F52B9B"/>
    <w:rsid w:val="00F676D5"/>
    <w:rsid w:val="00FA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CB148"/>
  <w15:chartTrackingRefBased/>
  <w15:docId w15:val="{90E89053-3234-4597-9E30-823B6807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5B0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45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B2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B2D01"/>
    <w:rPr>
      <w:rFonts w:ascii="Segoe UI" w:hAnsi="Segoe UI" w:cs="Segoe UI"/>
      <w:sz w:val="18"/>
      <w:szCs w:val="18"/>
    </w:rPr>
  </w:style>
  <w:style w:type="character" w:customStyle="1" w:styleId="a7">
    <w:name w:val="Без интервала Знак"/>
    <w:link w:val="a8"/>
    <w:uiPriority w:val="1"/>
    <w:locked/>
    <w:rsid w:val="008C6134"/>
    <w:rPr>
      <w:rFonts w:cs="Calibri"/>
      <w:lang w:eastAsia="ru-RU"/>
    </w:rPr>
  </w:style>
  <w:style w:type="paragraph" w:styleId="a8">
    <w:name w:val="No Spacing"/>
    <w:link w:val="a7"/>
    <w:uiPriority w:val="1"/>
    <w:qFormat/>
    <w:rsid w:val="008C6134"/>
    <w:pPr>
      <w:spacing w:after="0" w:line="240" w:lineRule="auto"/>
    </w:pPr>
    <w:rPr>
      <w:rFonts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61EC7-0462-4DB9-B341-D58F270C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Ермакова Светлана Модестовна</dc:creator>
  <cp:keywords/>
  <dc:description/>
  <cp:lastModifiedBy>Рапохин Михаил Геннадьевич</cp:lastModifiedBy>
  <cp:revision>22</cp:revision>
  <cp:lastPrinted>2021-11-19T20:19:00Z</cp:lastPrinted>
  <dcterms:created xsi:type="dcterms:W3CDTF">2021-03-24T20:08:00Z</dcterms:created>
  <dcterms:modified xsi:type="dcterms:W3CDTF">2021-11-19T20:42:00Z</dcterms:modified>
</cp:coreProperties>
</file>