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E4" w:rsidRPr="00CF78FB" w:rsidRDefault="00706DE4" w:rsidP="00706DE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06DE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</w:t>
      </w:r>
      <w:r w:rsidR="005F339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2</w:t>
      </w:r>
      <w:r w:rsidR="00871A2F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2</w:t>
      </w:r>
      <w:r w:rsidR="005F339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.03.2022 </w:t>
      </w:r>
    </w:p>
    <w:p w:rsidR="00706DE4" w:rsidRPr="00706DE4" w:rsidRDefault="00706DE4" w:rsidP="00706D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706DE4" w:rsidRPr="00706DE4" w:rsidRDefault="00706DE4" w:rsidP="00706D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E82CBE" w:rsidRPr="00871A2F" w:rsidRDefault="00CF78FB" w:rsidP="00871A2F">
      <w:pPr>
        <w:shd w:val="clear" w:color="auto" w:fill="FFFFFF"/>
        <w:spacing w:after="0" w:line="240" w:lineRule="auto"/>
        <w:ind w:firstLine="567"/>
        <w:jc w:val="both"/>
        <w:textAlignment w:val="baseline"/>
        <w:outlineLvl w:val="0"/>
        <w:rPr>
          <w:rFonts w:ascii="Times New Roman" w:eastAsia="Calibri" w:hAnsi="Times New Roman" w:cs="Times New Roman"/>
          <w:b/>
          <w:iCs/>
          <w:sz w:val="32"/>
          <w:szCs w:val="32"/>
        </w:rPr>
      </w:pPr>
      <w:r w:rsidRPr="00CF78FB">
        <w:rPr>
          <w:rFonts w:ascii="Times New Roman" w:eastAsia="Times New Roman" w:hAnsi="Times New Roman" w:cs="Times New Roman"/>
          <w:b/>
          <w:color w:val="212121"/>
          <w:spacing w:val="1"/>
          <w:kern w:val="36"/>
          <w:sz w:val="32"/>
          <w:szCs w:val="32"/>
          <w:bdr w:val="none" w:sz="0" w:space="0" w:color="auto" w:frame="1"/>
          <w:lang w:eastAsia="ru-RU"/>
        </w:rPr>
        <w:t>Проект Федерального закона № 9</w:t>
      </w:r>
      <w:r w:rsidR="00871A2F" w:rsidRPr="00871A2F">
        <w:rPr>
          <w:rFonts w:ascii="Times New Roman" w:eastAsia="Times New Roman" w:hAnsi="Times New Roman" w:cs="Times New Roman"/>
          <w:b/>
          <w:color w:val="212121"/>
          <w:spacing w:val="1"/>
          <w:kern w:val="36"/>
          <w:sz w:val="32"/>
          <w:szCs w:val="32"/>
          <w:bdr w:val="none" w:sz="0" w:space="0" w:color="auto" w:frame="1"/>
          <w:lang w:eastAsia="ru-RU"/>
        </w:rPr>
        <w:t>2282</w:t>
      </w:r>
      <w:r w:rsidRPr="00CF78FB">
        <w:rPr>
          <w:rFonts w:ascii="Times New Roman" w:eastAsia="Times New Roman" w:hAnsi="Times New Roman" w:cs="Times New Roman"/>
          <w:b/>
          <w:color w:val="212121"/>
          <w:spacing w:val="1"/>
          <w:kern w:val="36"/>
          <w:sz w:val="32"/>
          <w:szCs w:val="32"/>
          <w:bdr w:val="none" w:sz="0" w:space="0" w:color="auto" w:frame="1"/>
          <w:lang w:eastAsia="ru-RU"/>
        </w:rPr>
        <w:t>-8</w:t>
      </w:r>
      <w:r>
        <w:rPr>
          <w:rFonts w:ascii="Times New Roman" w:eastAsia="Times New Roman" w:hAnsi="Times New Roman" w:cs="Times New Roman"/>
          <w:b/>
          <w:color w:val="212121"/>
          <w:spacing w:val="1"/>
          <w:kern w:val="36"/>
          <w:sz w:val="32"/>
          <w:szCs w:val="32"/>
          <w:bdr w:val="none" w:sz="0" w:space="0" w:color="auto" w:frame="1"/>
          <w:lang w:eastAsia="ru-RU"/>
        </w:rPr>
        <w:t xml:space="preserve"> </w:t>
      </w:r>
      <w:r w:rsidRPr="00871A2F">
        <w:rPr>
          <w:rFonts w:ascii="Times New Roman" w:eastAsia="Times New Roman" w:hAnsi="Times New Roman" w:cs="Times New Roman"/>
          <w:b/>
          <w:color w:val="212121"/>
          <w:spacing w:val="1"/>
          <w:kern w:val="36"/>
          <w:sz w:val="32"/>
          <w:szCs w:val="32"/>
          <w:bdr w:val="none" w:sz="0" w:space="0" w:color="auto" w:frame="1"/>
          <w:lang w:eastAsia="ru-RU"/>
        </w:rPr>
        <w:t>«</w:t>
      </w:r>
      <w:r w:rsidR="00871A2F" w:rsidRPr="00871A2F">
        <w:rPr>
          <w:rFonts w:ascii="Times New Roman" w:hAnsi="Times New Roman" w:cs="Times New Roman"/>
          <w:b/>
          <w:color w:val="212121"/>
          <w:spacing w:val="2"/>
          <w:sz w:val="32"/>
          <w:szCs w:val="32"/>
          <w:shd w:val="clear" w:color="auto" w:fill="FFFFFF"/>
        </w:rPr>
        <w:t>О внесении изменений в отдельные законодательные акты Российской Федерации</w:t>
      </w:r>
      <w:r w:rsidRPr="00871A2F">
        <w:rPr>
          <w:rFonts w:ascii="Times New Roman" w:eastAsia="Times New Roman" w:hAnsi="Times New Roman" w:cs="Times New Roman"/>
          <w:b/>
          <w:color w:val="212121"/>
          <w:spacing w:val="1"/>
          <w:sz w:val="32"/>
          <w:szCs w:val="32"/>
          <w:lang w:eastAsia="ru-RU"/>
        </w:rPr>
        <w:t>»</w:t>
      </w:r>
      <w:r w:rsidR="00871A2F" w:rsidRPr="00871A2F">
        <w:rPr>
          <w:rFonts w:ascii="Times New Roman" w:eastAsia="Times New Roman" w:hAnsi="Times New Roman" w:cs="Times New Roman"/>
          <w:b/>
          <w:color w:val="212121"/>
          <w:spacing w:val="1"/>
          <w:sz w:val="32"/>
          <w:szCs w:val="32"/>
          <w:lang w:eastAsia="ru-RU"/>
        </w:rPr>
        <w:t xml:space="preserve"> </w:t>
      </w:r>
      <w:r w:rsidR="00821AAD">
        <w:rPr>
          <w:rFonts w:ascii="Times New Roman" w:eastAsia="Calibri" w:hAnsi="Times New Roman" w:cs="Times New Roman"/>
          <w:iCs/>
          <w:sz w:val="32"/>
          <w:szCs w:val="32"/>
        </w:rPr>
        <w:t>(</w:t>
      </w:r>
      <w:r>
        <w:rPr>
          <w:rFonts w:ascii="Times New Roman" w:eastAsia="Calibri" w:hAnsi="Times New Roman" w:cs="Times New Roman"/>
          <w:iCs/>
          <w:sz w:val="32"/>
          <w:szCs w:val="32"/>
        </w:rPr>
        <w:t>внесен депутат</w:t>
      </w:r>
      <w:r w:rsidR="00871A2F">
        <w:rPr>
          <w:rFonts w:ascii="Times New Roman" w:eastAsia="Calibri" w:hAnsi="Times New Roman" w:cs="Times New Roman"/>
          <w:iCs/>
          <w:sz w:val="32"/>
          <w:szCs w:val="32"/>
        </w:rPr>
        <w:t>ом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 </w:t>
      </w:r>
      <w:r w:rsidRPr="00CF78FB">
        <w:rPr>
          <w:rFonts w:ascii="Times New Roman" w:hAnsi="Times New Roman" w:cs="Times New Roman"/>
          <w:sz w:val="32"/>
          <w:szCs w:val="32"/>
        </w:rPr>
        <w:t xml:space="preserve">Государственной Думы </w:t>
      </w:r>
      <w:r>
        <w:rPr>
          <w:rFonts w:ascii="Times New Roman" w:hAnsi="Times New Roman" w:cs="Times New Roman"/>
          <w:sz w:val="32"/>
          <w:szCs w:val="32"/>
        </w:rPr>
        <w:t>Федерального Собрания Российской Федерации</w:t>
      </w:r>
      <w:r w:rsidR="00871A2F">
        <w:rPr>
          <w:rFonts w:ascii="Times New Roman" w:hAnsi="Times New Roman" w:cs="Times New Roman"/>
          <w:sz w:val="32"/>
          <w:szCs w:val="32"/>
        </w:rPr>
        <w:t xml:space="preserve">                           П.В. </w:t>
      </w:r>
      <w:r w:rsidR="00871A2F" w:rsidRPr="00871A2F">
        <w:rPr>
          <w:rFonts w:ascii="Times New Roman" w:hAnsi="Times New Roman" w:cs="Times New Roman"/>
          <w:color w:val="212121"/>
          <w:spacing w:val="2"/>
          <w:sz w:val="32"/>
          <w:szCs w:val="32"/>
          <w:shd w:val="clear" w:color="auto" w:fill="F9F9F9"/>
        </w:rPr>
        <w:t>Крашенинниковым</w:t>
      </w:r>
      <w:r w:rsidR="005F339A" w:rsidRPr="00871A2F">
        <w:rPr>
          <w:rFonts w:ascii="Times New Roman" w:hAnsi="Times New Roman" w:cs="Times New Roman"/>
          <w:sz w:val="32"/>
          <w:szCs w:val="32"/>
        </w:rPr>
        <w:t>)</w:t>
      </w:r>
    </w:p>
    <w:p w:rsidR="00706DE4" w:rsidRPr="00706DE4" w:rsidRDefault="00706DE4" w:rsidP="005F339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D227C9" w:rsidRDefault="005F339A" w:rsidP="00D227C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D227C9">
        <w:rPr>
          <w:rFonts w:ascii="Times New Roman" w:hAnsi="Times New Roman" w:cs="Times New Roman"/>
          <w:color w:val="111111"/>
          <w:sz w:val="32"/>
          <w:szCs w:val="32"/>
        </w:rPr>
        <w:t>Законопроектом</w:t>
      </w:r>
      <w:r w:rsidR="00D227C9" w:rsidRPr="00D227C9">
        <w:rPr>
          <w:rFonts w:ascii="Times New Roman" w:hAnsi="Times New Roman" w:cs="Times New Roman"/>
          <w:color w:val="111111"/>
          <w:sz w:val="32"/>
          <w:szCs w:val="32"/>
        </w:rPr>
        <w:t xml:space="preserve"> предлагается</w:t>
      </w:r>
      <w:r w:rsidRPr="00D227C9">
        <w:rPr>
          <w:rFonts w:ascii="Times New Roman" w:hAnsi="Times New Roman" w:cs="Times New Roman"/>
          <w:color w:val="111111"/>
          <w:sz w:val="32"/>
          <w:szCs w:val="32"/>
        </w:rPr>
        <w:t xml:space="preserve"> </w:t>
      </w:r>
      <w:r w:rsidR="00D227C9" w:rsidRPr="00D227C9">
        <w:rPr>
          <w:rFonts w:ascii="Times New Roman" w:hAnsi="Times New Roman" w:cs="Times New Roman"/>
          <w:sz w:val="32"/>
          <w:szCs w:val="32"/>
        </w:rPr>
        <w:t>внесение изменений в Федеральный закон от 30ноября 1994 года № 52-ФЗ «О введении в действие части первой</w:t>
      </w:r>
      <w:r w:rsidR="00D227C9">
        <w:rPr>
          <w:rFonts w:ascii="Times New Roman" w:hAnsi="Times New Roman" w:cs="Times New Roman"/>
          <w:sz w:val="32"/>
          <w:szCs w:val="32"/>
        </w:rPr>
        <w:t xml:space="preserve"> </w:t>
      </w:r>
      <w:r w:rsidR="00D227C9" w:rsidRPr="00D227C9">
        <w:rPr>
          <w:rFonts w:ascii="Times New Roman" w:hAnsi="Times New Roman" w:cs="Times New Roman"/>
          <w:sz w:val="32"/>
          <w:szCs w:val="32"/>
        </w:rPr>
        <w:t>Гражданского кодекса Российской Федерации», Федеральный закон от 18</w:t>
      </w:r>
      <w:r w:rsidR="00D227C9">
        <w:rPr>
          <w:rFonts w:ascii="Times New Roman" w:hAnsi="Times New Roman" w:cs="Times New Roman"/>
          <w:sz w:val="32"/>
          <w:szCs w:val="32"/>
        </w:rPr>
        <w:t xml:space="preserve"> </w:t>
      </w:r>
      <w:r w:rsidR="00D227C9" w:rsidRPr="00D227C9">
        <w:rPr>
          <w:rFonts w:ascii="Times New Roman" w:hAnsi="Times New Roman" w:cs="Times New Roman"/>
          <w:sz w:val="32"/>
          <w:szCs w:val="32"/>
        </w:rPr>
        <w:t>декабря 2006 № 231-ФЭ «О введении в действие части четвертой</w:t>
      </w:r>
      <w:r w:rsidR="00D227C9">
        <w:rPr>
          <w:rFonts w:ascii="Times New Roman" w:hAnsi="Times New Roman" w:cs="Times New Roman"/>
          <w:sz w:val="32"/>
          <w:szCs w:val="32"/>
        </w:rPr>
        <w:t xml:space="preserve"> </w:t>
      </w:r>
      <w:r w:rsidR="00D227C9" w:rsidRPr="00D227C9">
        <w:rPr>
          <w:rFonts w:ascii="Times New Roman" w:hAnsi="Times New Roman" w:cs="Times New Roman"/>
          <w:sz w:val="32"/>
          <w:szCs w:val="32"/>
        </w:rPr>
        <w:t>Гражданского кодекса Российской Федерации», а также установление ряда</w:t>
      </w:r>
      <w:r w:rsidR="00D227C9">
        <w:rPr>
          <w:rFonts w:ascii="Times New Roman" w:hAnsi="Times New Roman" w:cs="Times New Roman"/>
          <w:sz w:val="32"/>
          <w:szCs w:val="32"/>
        </w:rPr>
        <w:t xml:space="preserve"> </w:t>
      </w:r>
      <w:r w:rsidR="00D227C9" w:rsidRPr="00D227C9">
        <w:rPr>
          <w:rFonts w:ascii="Times New Roman" w:hAnsi="Times New Roman" w:cs="Times New Roman"/>
          <w:sz w:val="32"/>
          <w:szCs w:val="32"/>
        </w:rPr>
        <w:t>положений, имеющих самостоятельный характер регулирования</w:t>
      </w:r>
      <w:r w:rsidR="00D227C9">
        <w:rPr>
          <w:rFonts w:ascii="Times New Roman" w:hAnsi="Times New Roman" w:cs="Times New Roman"/>
          <w:sz w:val="32"/>
          <w:szCs w:val="32"/>
        </w:rPr>
        <w:t>.</w:t>
      </w:r>
    </w:p>
    <w:p w:rsidR="00D227C9" w:rsidRDefault="00D227C9" w:rsidP="00D227C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З</w:t>
      </w:r>
      <w:r w:rsidRPr="00D227C9">
        <w:rPr>
          <w:rFonts w:ascii="TimesNewRomanPSMT" w:hAnsi="TimesNewRomanPSMT" w:cs="TimesNewRomanPSMT"/>
          <w:sz w:val="32"/>
          <w:szCs w:val="32"/>
        </w:rPr>
        <w:t>аконопроектом предложены положения, направленные на поддержку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российского бизнеса в период действия санкций, введенных против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Российской Федерации. Предложенные нормы носят временный характер.</w:t>
      </w:r>
    </w:p>
    <w:p w:rsidR="00D227C9" w:rsidRDefault="00D227C9" w:rsidP="00D227C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t>В Федеральный закон от 30 ноября 1994 года № 52-ФЗ «О введении в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действие части первой Гражданского кодекса Российской Федерации»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предлагается внести следующие положения.</w:t>
      </w:r>
    </w:p>
    <w:p w:rsidR="00D227C9" w:rsidRPr="00D227C9" w:rsidRDefault="00D227C9" w:rsidP="00D227C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t>Предлагается прямо закрепить правовые последствия в случае</w:t>
      </w:r>
    </w:p>
    <w:p w:rsidR="00D227C9" w:rsidRDefault="00D227C9" w:rsidP="00D227C9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t>недружественных действий, которые объективно вызывают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невозможность исполнения ранее заключенных обязательств</w:t>
      </w:r>
      <w:r>
        <w:rPr>
          <w:rFonts w:ascii="TimesNewRomanPSMT" w:hAnsi="TimesNewRomanPSMT" w:cs="TimesNewRomanPSMT"/>
          <w:sz w:val="32"/>
          <w:szCs w:val="32"/>
        </w:rPr>
        <w:t>:</w:t>
      </w:r>
    </w:p>
    <w:p w:rsidR="00D227C9" w:rsidRDefault="00D227C9" w:rsidP="00D227C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-ItalicMT" w:hAnsi="TimesNewRomanPS-ItalicMT" w:cs="TimesNewRomanPS-ItalicMT"/>
          <w:iCs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1)</w:t>
      </w:r>
      <w:r w:rsidRPr="00D227C9">
        <w:rPr>
          <w:rFonts w:ascii="TimesNewRomanPSMT" w:hAnsi="TimesNewRomanPSMT" w:cs="TimesNewRomanPSMT"/>
          <w:sz w:val="32"/>
          <w:szCs w:val="32"/>
        </w:rPr>
        <w:t xml:space="preserve"> обязательство прекращается полностью или в соответствующей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 xml:space="preserve">части, если исполнение обязательства становится </w:t>
      </w:r>
      <w:r w:rsidRPr="00D227C9">
        <w:rPr>
          <w:rFonts w:ascii="TimesNewRomanPS-ItalicMT" w:hAnsi="TimesNewRomanPS-ItalicMT" w:cs="TimesNewRomanPS-ItalicMT"/>
          <w:iCs/>
          <w:sz w:val="32"/>
          <w:szCs w:val="32"/>
        </w:rPr>
        <w:t>окончательно</w:t>
      </w:r>
      <w:r>
        <w:rPr>
          <w:rFonts w:ascii="TimesNewRomanPS-ItalicMT" w:hAnsi="TimesNewRomanPS-ItalicMT" w:cs="TimesNewRomanPS-ItalicMT"/>
          <w:iCs/>
          <w:sz w:val="32"/>
          <w:szCs w:val="32"/>
        </w:rPr>
        <w:t xml:space="preserve"> </w:t>
      </w:r>
      <w:r w:rsidRPr="00D227C9">
        <w:rPr>
          <w:rFonts w:ascii="TimesNewRomanPS-ItalicMT" w:hAnsi="TimesNewRomanPS-ItalicMT" w:cs="TimesNewRomanPS-ItalicMT"/>
          <w:iCs/>
          <w:sz w:val="32"/>
          <w:szCs w:val="32"/>
        </w:rPr>
        <w:t>невозможным;</w:t>
      </w:r>
    </w:p>
    <w:p w:rsidR="00D227C9" w:rsidRDefault="00D227C9" w:rsidP="00D227C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lastRenderedPageBreak/>
        <w:t>2) обязательство «замораживается», а лицо не несет ответственность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за его неисполнение или ненадлежащее исполнение, если докажет,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 xml:space="preserve">что надлежащее исполнение объективно оказалось </w:t>
      </w:r>
      <w:r w:rsidRPr="00D227C9">
        <w:rPr>
          <w:rFonts w:ascii="TimesNewRomanPS-ItalicMT" w:hAnsi="TimesNewRomanPS-ItalicMT" w:cs="TimesNewRomanPS-ItalicMT"/>
          <w:iCs/>
          <w:sz w:val="32"/>
          <w:szCs w:val="32"/>
        </w:rPr>
        <w:t>временно</w:t>
      </w:r>
      <w:r>
        <w:rPr>
          <w:rFonts w:ascii="TimesNewRomanPS-ItalicMT" w:hAnsi="TimesNewRomanPS-ItalicMT" w:cs="TimesNewRomanPS-ItalicMT"/>
          <w:iCs/>
          <w:sz w:val="32"/>
          <w:szCs w:val="32"/>
        </w:rPr>
        <w:t xml:space="preserve"> </w:t>
      </w:r>
      <w:r w:rsidRPr="00D227C9">
        <w:rPr>
          <w:rFonts w:ascii="TimesNewRomanPS-ItalicMT" w:hAnsi="TimesNewRomanPS-ItalicMT" w:cs="TimesNewRomanPS-ItalicMT"/>
          <w:iCs/>
          <w:sz w:val="32"/>
          <w:szCs w:val="32"/>
        </w:rPr>
        <w:t>невозможным</w:t>
      </w:r>
      <w:r w:rsidRPr="00D227C9">
        <w:rPr>
          <w:rFonts w:ascii="TimesNewRomanPS-ItalicMT" w:hAnsi="TimesNewRomanPS-ItalicMT" w:cs="TimesNewRomanPS-ItalicMT"/>
          <w:i/>
          <w:iCs/>
          <w:sz w:val="32"/>
          <w:szCs w:val="32"/>
        </w:rPr>
        <w:t xml:space="preserve">. </w:t>
      </w:r>
      <w:r w:rsidRPr="00D227C9">
        <w:rPr>
          <w:rFonts w:ascii="TimesNewRomanPSMT" w:hAnsi="TimesNewRomanPSMT" w:cs="TimesNewRomanPSMT"/>
          <w:sz w:val="32"/>
          <w:szCs w:val="32"/>
        </w:rPr>
        <w:t>При этом для целей применения способов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обеспечения исполнения обязательств в этом случае должник не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считается нарушившим обязательство, если иное не предусмотрено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соглашением сторон, заключенным после введения в действие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положений указанного законопроекта;</w:t>
      </w:r>
    </w:p>
    <w:p w:rsidR="00D227C9" w:rsidRDefault="00D227C9" w:rsidP="00D227C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t>3) сторона обязательства вправе отказаться от договора (от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исполнения договора) в случае, если другая сторона объективно не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может временно произвести свое исполнение. При этом сторона,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proofErr w:type="spellStart"/>
      <w:r w:rsidRPr="00D227C9">
        <w:rPr>
          <w:rFonts w:ascii="TimesNewRomanPSMT" w:hAnsi="TimesNewRomanPSMT" w:cs="TimesNewRomanPSMT"/>
          <w:sz w:val="32"/>
          <w:szCs w:val="32"/>
        </w:rPr>
        <w:t>управомоченная</w:t>
      </w:r>
      <w:proofErr w:type="spellEnd"/>
      <w:r w:rsidRPr="00D227C9">
        <w:rPr>
          <w:rFonts w:ascii="TimesNewRomanPSMT" w:hAnsi="TimesNewRomanPSMT" w:cs="TimesNewRomanPSMT"/>
          <w:sz w:val="32"/>
          <w:szCs w:val="32"/>
        </w:rPr>
        <w:t xml:space="preserve"> на отказ от договора (от исполнения договора),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обязана предупредить другую сторону обязательства в разумный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срок до совершения отказа. А способы обеспечения исполнения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 xml:space="preserve">указанного договорного обязательства продолжат </w:t>
      </w:r>
      <w:proofErr w:type="gramStart"/>
      <w:r w:rsidRPr="00D227C9">
        <w:rPr>
          <w:rFonts w:ascii="TimesNewRomanPSMT" w:hAnsi="TimesNewRomanPSMT" w:cs="TimesNewRomanPSMT"/>
          <w:sz w:val="32"/>
          <w:szCs w:val="32"/>
        </w:rPr>
        <w:t>обеспечивать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 xml:space="preserve"> обязанности</w:t>
      </w:r>
      <w:proofErr w:type="gramEnd"/>
      <w:r w:rsidRPr="00D227C9">
        <w:rPr>
          <w:rFonts w:ascii="TimesNewRomanPSMT" w:hAnsi="TimesNewRomanPSMT" w:cs="TimesNewRomanPSMT"/>
          <w:sz w:val="32"/>
          <w:szCs w:val="32"/>
        </w:rPr>
        <w:t>, которые сохраняются после отказа от договора (от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 xml:space="preserve"> исполнения договора) либо связаны с таким отказом (если иное не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предусмотрено законом или договором).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</w:p>
    <w:p w:rsidR="00D227C9" w:rsidRPr="00D227C9" w:rsidRDefault="00D227C9" w:rsidP="00D227C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t>По правилам законопроекта обеспечительный платеж в счет</w:t>
      </w:r>
    </w:p>
    <w:p w:rsidR="00D227C9" w:rsidRDefault="00D227C9" w:rsidP="00D227C9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t>обеспечения может состоять во внесении акций, облигаций, иных ценных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бумаг или вещей, определенных родовыми признаками, как подлежащих,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так и не подлежащих передаче по обеспечиваемому обязательству.</w:t>
      </w:r>
    </w:p>
    <w:p w:rsidR="00D227C9" w:rsidRDefault="00D227C9" w:rsidP="00D227C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t>Указанное положение вызвано тем, что в настоящее время могут возникать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 xml:space="preserve">проблемы либо в «доступности» отдельных </w:t>
      </w:r>
      <w:r w:rsidRPr="00D227C9">
        <w:rPr>
          <w:rFonts w:ascii="TimesNewRomanPSMT" w:hAnsi="TimesNewRomanPSMT" w:cs="TimesNewRomanPSMT"/>
          <w:sz w:val="32"/>
          <w:szCs w:val="32"/>
        </w:rPr>
        <w:lastRenderedPageBreak/>
        <w:t>финансовых инструментов,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либо проблемы, связанные с резким изменением стоимости ценных бумаг.</w:t>
      </w:r>
    </w:p>
    <w:p w:rsidR="00D227C9" w:rsidRDefault="00D227C9" w:rsidP="00D227C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t>Эти правила законопроекта будут применяться только по соглашению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сторон, заключенному после 23 февраля 2022 года.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</w:p>
    <w:p w:rsidR="00AA42E5" w:rsidRDefault="00D227C9" w:rsidP="00AA42E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t>В случае наступления срока и иных обстоятельств, предусмотренных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договором займа, предоставленного российскому акционерному обществу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иностранным лицом, при которых сумма займа и иные выплаты должны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быть возвращены в период недружественных действий, по предлагаемым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законопроектом положениям вместо возврата суммы займа полностью или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частично, а также возврата иных платежей, допускается размещение в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пользу займодавца дополнительных акций определенной категории (типа).</w:t>
      </w:r>
    </w:p>
    <w:p w:rsidR="00AA42E5" w:rsidRDefault="00D227C9" w:rsidP="00AA42E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t>При этом указанные акции не дают права голоса. Указанная новела должна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предупредить риск банкротства российских организаций.</w:t>
      </w:r>
    </w:p>
    <w:p w:rsidR="00D227C9" w:rsidRPr="00D227C9" w:rsidRDefault="00D227C9" w:rsidP="00AA42E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t>Статья 2 законопроекта предусматривает, что все вышеперечисленные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положения не могут быть применены в интересах лиц, которые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способствовали применению недружественных действий. Данное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положение полностью соответствует принципу добросовестности, статьям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1 и 10 Гражданского кодекса Российской Федерации, и предполагает отказ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 xml:space="preserve">в защите прав и интересов тех лиц, которые </w:t>
      </w:r>
      <w:proofErr w:type="gramStart"/>
      <w:r w:rsidRPr="00D227C9">
        <w:rPr>
          <w:rFonts w:ascii="TimesNewRomanPSMT" w:hAnsi="TimesNewRomanPSMT" w:cs="TimesNewRomanPSMT"/>
          <w:sz w:val="32"/>
          <w:szCs w:val="32"/>
        </w:rPr>
        <w:t>способствуют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 </w:t>
      </w:r>
      <w:r w:rsidRPr="00D227C9">
        <w:rPr>
          <w:rFonts w:ascii="TimesNewRomanPSMT" w:hAnsi="TimesNewRomanPSMT" w:cs="TimesNewRomanPSMT"/>
          <w:sz w:val="32"/>
          <w:szCs w:val="32"/>
        </w:rPr>
        <w:t>недружественным</w:t>
      </w:r>
      <w:proofErr w:type="gramEnd"/>
      <w:r w:rsidRPr="00D227C9">
        <w:rPr>
          <w:rFonts w:ascii="TimesNewRomanPSMT" w:hAnsi="TimesNewRomanPSMT" w:cs="TimesNewRomanPSMT"/>
          <w:sz w:val="32"/>
          <w:szCs w:val="32"/>
        </w:rPr>
        <w:t xml:space="preserve"> действиям.</w:t>
      </w:r>
    </w:p>
    <w:p w:rsidR="00AA42E5" w:rsidRDefault="00D227C9" w:rsidP="00AA42E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t>В Федеральном законе от 18 декабря 2006 № 231-ФЭ "О введении в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 xml:space="preserve">действие части четвертой Гражданского кодекса </w:t>
      </w:r>
      <w:r w:rsidRPr="00D227C9">
        <w:rPr>
          <w:rFonts w:ascii="TimesNewRomanPSMT" w:hAnsi="TimesNewRomanPSMT" w:cs="TimesNewRomanPSMT"/>
          <w:sz w:val="32"/>
          <w:szCs w:val="32"/>
        </w:rPr>
        <w:lastRenderedPageBreak/>
        <w:t>Российской Федерации"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предлагается закрепить два новых положения, в соответствии с которыми:</w:t>
      </w:r>
    </w:p>
    <w:p w:rsidR="00D227C9" w:rsidRPr="00D227C9" w:rsidRDefault="00D227C9" w:rsidP="00AA42E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t>1) в условиях недружественных действий не допускается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осуществление предусмотренного законом или договором права на</w:t>
      </w:r>
    </w:p>
    <w:p w:rsidR="00D227C9" w:rsidRPr="00D227C9" w:rsidRDefault="00D227C9" w:rsidP="00D227C9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t>одностороннее изменение или расторжение соглашений, связанных</w:t>
      </w:r>
    </w:p>
    <w:p w:rsidR="00D227C9" w:rsidRPr="00D227C9" w:rsidRDefault="00D227C9" w:rsidP="00D227C9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t>с осуществлением и защитой прав на результаты интеллектуальной</w:t>
      </w:r>
    </w:p>
    <w:p w:rsidR="00AA42E5" w:rsidRDefault="00D227C9" w:rsidP="00D227C9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t>деятельности и средства индивидуализации, за исключением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случаев, когда другая сторона соглашения существенно нарушает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свои обязательства;</w:t>
      </w:r>
    </w:p>
    <w:p w:rsidR="00D227C9" w:rsidRPr="00D227C9" w:rsidRDefault="00D227C9" w:rsidP="00AA42E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t>2) на период недружественных действий удлиняется срок действия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соглашений, в силу которых российские юридические или</w:t>
      </w:r>
    </w:p>
    <w:p w:rsidR="00AA42E5" w:rsidRDefault="00D227C9" w:rsidP="00D227C9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t>физические лица имеют право использовать результаты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интеллектуальной деятельности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или средства индивидуализации. </w:t>
      </w:r>
      <w:r w:rsidRPr="00D227C9">
        <w:rPr>
          <w:rFonts w:ascii="TimesNewRomanPSMT" w:hAnsi="TimesNewRomanPSMT" w:cs="TimesNewRomanPSMT"/>
          <w:sz w:val="32"/>
          <w:szCs w:val="32"/>
        </w:rPr>
        <w:t>При этом указанные юридич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еские или физические лица имеют </w:t>
      </w:r>
      <w:r w:rsidRPr="00D227C9">
        <w:rPr>
          <w:rFonts w:ascii="TimesNewRomanPSMT" w:hAnsi="TimesNewRomanPSMT" w:cs="TimesNewRomanPSMT"/>
          <w:sz w:val="32"/>
          <w:szCs w:val="32"/>
        </w:rPr>
        <w:t>право уведомить другую сторону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соглашения об одностороннем </w:t>
      </w:r>
      <w:r w:rsidRPr="00D227C9">
        <w:rPr>
          <w:rFonts w:ascii="TimesNewRomanPSMT" w:hAnsi="TimesNewRomanPSMT" w:cs="TimesNewRomanPSMT"/>
          <w:sz w:val="32"/>
          <w:szCs w:val="32"/>
        </w:rPr>
        <w:t xml:space="preserve">отказе от 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продления такого обязательства. </w:t>
      </w:r>
    </w:p>
    <w:p w:rsidR="00D227C9" w:rsidRPr="00D227C9" w:rsidRDefault="00D227C9" w:rsidP="00AA42E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t>Указанные положения вызваны возможностью недобросовестных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действий со стороны контрагентов российских юридических и физических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лиц, отказывающихся в одностороннем порядке от ранее заключенных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соглашений или отказывающих в пролонгации таких соглашений в силу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недружественных действий.</w:t>
      </w:r>
    </w:p>
    <w:p w:rsidR="00AA42E5" w:rsidRDefault="00D227C9" w:rsidP="00AA42E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t>Согласно статье 4 законопроекта при установлении влияния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недружественных действий в качестве фактических обстоятельств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принимаются во внимание в том числе нормативные акты иностранных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 xml:space="preserve">государств и </w:t>
      </w:r>
      <w:r w:rsidR="00AA42E5">
        <w:rPr>
          <w:rFonts w:ascii="TimesNewRomanPSMT" w:hAnsi="TimesNewRomanPSMT" w:cs="TimesNewRomanPSMT"/>
          <w:sz w:val="32"/>
          <w:szCs w:val="32"/>
        </w:rPr>
        <w:t>акты международных организаций.</w:t>
      </w:r>
    </w:p>
    <w:p w:rsidR="00AA42E5" w:rsidRDefault="00D227C9" w:rsidP="00AA42E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lastRenderedPageBreak/>
        <w:t>Таким образом, сами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нормативные акты иностранных государств и акты международных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организаций могут быть рассмотрены в качестве доказательственной базы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в отношении определения недружественных действий.</w:t>
      </w:r>
    </w:p>
    <w:p w:rsidR="00AA42E5" w:rsidRDefault="00D227C9" w:rsidP="00AA42E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t>Законопроектом предлагается придать его положением обратную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силу, в связи с чем предусмотрено правило о том, что настоящий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Федеральный закон применяется к отношениям, возникшим с 24 февраля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2022 года.</w:t>
      </w:r>
    </w:p>
    <w:p w:rsidR="00AA42E5" w:rsidRDefault="00D227C9" w:rsidP="00AA42E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t>Законопроект разработан в целях стабилизации гражданского оборота.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</w:p>
    <w:p w:rsidR="00D227C9" w:rsidRPr="00D227C9" w:rsidRDefault="00D227C9" w:rsidP="00AA42E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t>С учетом того, что многие западные контрагенты прекращают</w:t>
      </w:r>
    </w:p>
    <w:p w:rsidR="00AA42E5" w:rsidRDefault="00D227C9" w:rsidP="00D227C9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t>экономические контакты, стало весьма затруднительным, если не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невозможным исполнение многих цепочек обязательств. В подавляющем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большинстве конечным звеном этих цепочек является правоотношение с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участием потребителя.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</w:p>
    <w:p w:rsidR="00D227C9" w:rsidRPr="00D227C9" w:rsidRDefault="00D227C9" w:rsidP="00AA42E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227C9">
        <w:rPr>
          <w:rFonts w:ascii="TimesNewRomanPSMT" w:hAnsi="TimesNewRomanPSMT" w:cs="TimesNewRomanPSMT"/>
          <w:sz w:val="32"/>
          <w:szCs w:val="32"/>
        </w:rPr>
        <w:t>С принятием указанного законопроекта будут стабилизированы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правоотношения с участием потребителей, будет оказана поддержка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российскому бизнесу в период действия санкций, введенных против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Российской Федерации, должно уменьшиться количество спорных и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неразрешимых ситуаций, в том числе связанных с возможностью</w:t>
      </w:r>
      <w:r w:rsidR="00AA42E5">
        <w:rPr>
          <w:rFonts w:ascii="TimesNewRomanPSMT" w:hAnsi="TimesNewRomanPSMT" w:cs="TimesNewRomanPSMT"/>
          <w:sz w:val="32"/>
          <w:szCs w:val="32"/>
        </w:rPr>
        <w:t xml:space="preserve"> </w:t>
      </w:r>
      <w:r w:rsidRPr="00D227C9">
        <w:rPr>
          <w:rFonts w:ascii="TimesNewRomanPSMT" w:hAnsi="TimesNewRomanPSMT" w:cs="TimesNewRomanPSMT"/>
          <w:sz w:val="32"/>
          <w:szCs w:val="32"/>
        </w:rPr>
        <w:t>банкротства российских предпринимателей.</w:t>
      </w:r>
    </w:p>
    <w:p w:rsidR="00D227C9" w:rsidRDefault="00D227C9" w:rsidP="00D227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32487" w:rsidRPr="008C5B7C" w:rsidRDefault="005F339A" w:rsidP="003364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7C9">
        <w:rPr>
          <w:rFonts w:ascii="Times New Roman" w:hAnsi="Times New Roman" w:cs="Times New Roman"/>
          <w:b/>
          <w:sz w:val="32"/>
          <w:szCs w:val="32"/>
        </w:rPr>
        <w:t xml:space="preserve">Законопроект внесен в Государственную Думу ФС РФ </w:t>
      </w:r>
      <w:r w:rsidRPr="00D227C9">
        <w:rPr>
          <w:rFonts w:ascii="Times New Roman" w:hAnsi="Times New Roman" w:cs="Times New Roman"/>
          <w:b/>
          <w:sz w:val="32"/>
          <w:szCs w:val="32"/>
        </w:rPr>
        <w:br/>
        <w:t>2</w:t>
      </w:r>
      <w:r w:rsidR="00AA42E5">
        <w:rPr>
          <w:rFonts w:ascii="Times New Roman" w:hAnsi="Times New Roman" w:cs="Times New Roman"/>
          <w:b/>
          <w:sz w:val="32"/>
          <w:szCs w:val="32"/>
        </w:rPr>
        <w:t>2</w:t>
      </w:r>
      <w:r w:rsidRPr="00D227C9">
        <w:rPr>
          <w:rFonts w:ascii="Times New Roman" w:hAnsi="Times New Roman" w:cs="Times New Roman"/>
          <w:b/>
          <w:sz w:val="32"/>
          <w:szCs w:val="32"/>
        </w:rPr>
        <w:t>.03.2022г.</w:t>
      </w:r>
      <w:bookmarkStart w:id="0" w:name="_GoBack"/>
      <w:bookmarkEnd w:id="0"/>
    </w:p>
    <w:sectPr w:rsidR="00632487" w:rsidRPr="008C5B7C" w:rsidSect="0024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NewRomanPS-Italic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87"/>
    <w:rsid w:val="000042F1"/>
    <w:rsid w:val="000047BD"/>
    <w:rsid w:val="000216E9"/>
    <w:rsid w:val="0003167A"/>
    <w:rsid w:val="00052BF1"/>
    <w:rsid w:val="00053929"/>
    <w:rsid w:val="000722CE"/>
    <w:rsid w:val="00077A0D"/>
    <w:rsid w:val="00077B4B"/>
    <w:rsid w:val="000A70FC"/>
    <w:rsid w:val="000B4366"/>
    <w:rsid w:val="000B6D6E"/>
    <w:rsid w:val="000B784B"/>
    <w:rsid w:val="000D3544"/>
    <w:rsid w:val="000D55E7"/>
    <w:rsid w:val="000D7A17"/>
    <w:rsid w:val="000E0812"/>
    <w:rsid w:val="000E7415"/>
    <w:rsid w:val="000F1103"/>
    <w:rsid w:val="000F143E"/>
    <w:rsid w:val="000F60C0"/>
    <w:rsid w:val="001017CE"/>
    <w:rsid w:val="00105EDE"/>
    <w:rsid w:val="00120BE7"/>
    <w:rsid w:val="00122544"/>
    <w:rsid w:val="00135306"/>
    <w:rsid w:val="00141741"/>
    <w:rsid w:val="00152770"/>
    <w:rsid w:val="00153FEB"/>
    <w:rsid w:val="0018737E"/>
    <w:rsid w:val="001A071A"/>
    <w:rsid w:val="001E2F46"/>
    <w:rsid w:val="001F1E31"/>
    <w:rsid w:val="0023519C"/>
    <w:rsid w:val="00235B47"/>
    <w:rsid w:val="00241C63"/>
    <w:rsid w:val="0024361C"/>
    <w:rsid w:val="00252D57"/>
    <w:rsid w:val="002A4F1D"/>
    <w:rsid w:val="002B5FBE"/>
    <w:rsid w:val="002C31C8"/>
    <w:rsid w:val="002D310E"/>
    <w:rsid w:val="002D5903"/>
    <w:rsid w:val="0031673E"/>
    <w:rsid w:val="00316CA0"/>
    <w:rsid w:val="00324CD2"/>
    <w:rsid w:val="00333CA8"/>
    <w:rsid w:val="003364C7"/>
    <w:rsid w:val="003504BB"/>
    <w:rsid w:val="003540F9"/>
    <w:rsid w:val="003610F9"/>
    <w:rsid w:val="003A0E2B"/>
    <w:rsid w:val="003A53B8"/>
    <w:rsid w:val="003B0D6B"/>
    <w:rsid w:val="003B1CE8"/>
    <w:rsid w:val="003B7D05"/>
    <w:rsid w:val="003C3692"/>
    <w:rsid w:val="00403363"/>
    <w:rsid w:val="004133BF"/>
    <w:rsid w:val="004144CC"/>
    <w:rsid w:val="004155B6"/>
    <w:rsid w:val="0042315A"/>
    <w:rsid w:val="00425D18"/>
    <w:rsid w:val="004324FB"/>
    <w:rsid w:val="004362FA"/>
    <w:rsid w:val="00441A6E"/>
    <w:rsid w:val="00456438"/>
    <w:rsid w:val="00461A06"/>
    <w:rsid w:val="004A0C50"/>
    <w:rsid w:val="004B55A0"/>
    <w:rsid w:val="004C3B8C"/>
    <w:rsid w:val="004D63C8"/>
    <w:rsid w:val="004E00BA"/>
    <w:rsid w:val="004E50D3"/>
    <w:rsid w:val="004E7397"/>
    <w:rsid w:val="004F4341"/>
    <w:rsid w:val="004F6258"/>
    <w:rsid w:val="004F6D4F"/>
    <w:rsid w:val="00506FA8"/>
    <w:rsid w:val="005257D3"/>
    <w:rsid w:val="005416F2"/>
    <w:rsid w:val="00547209"/>
    <w:rsid w:val="005505FD"/>
    <w:rsid w:val="0057123D"/>
    <w:rsid w:val="00586029"/>
    <w:rsid w:val="00590668"/>
    <w:rsid w:val="005A0771"/>
    <w:rsid w:val="005E5E29"/>
    <w:rsid w:val="005F339A"/>
    <w:rsid w:val="00604914"/>
    <w:rsid w:val="00626F40"/>
    <w:rsid w:val="00631D06"/>
    <w:rsid w:val="00632487"/>
    <w:rsid w:val="00637764"/>
    <w:rsid w:val="00641A03"/>
    <w:rsid w:val="006468F6"/>
    <w:rsid w:val="00652C0B"/>
    <w:rsid w:val="00672ED9"/>
    <w:rsid w:val="006861DA"/>
    <w:rsid w:val="006A075D"/>
    <w:rsid w:val="006E018A"/>
    <w:rsid w:val="00701963"/>
    <w:rsid w:val="00706DE4"/>
    <w:rsid w:val="007111C1"/>
    <w:rsid w:val="00712413"/>
    <w:rsid w:val="00712452"/>
    <w:rsid w:val="00720E92"/>
    <w:rsid w:val="00724D2B"/>
    <w:rsid w:val="007363D9"/>
    <w:rsid w:val="00741B81"/>
    <w:rsid w:val="00743A7E"/>
    <w:rsid w:val="00747C0E"/>
    <w:rsid w:val="00754D00"/>
    <w:rsid w:val="00755119"/>
    <w:rsid w:val="00755B96"/>
    <w:rsid w:val="00765492"/>
    <w:rsid w:val="00771CCF"/>
    <w:rsid w:val="00772427"/>
    <w:rsid w:val="00784D4B"/>
    <w:rsid w:val="00787097"/>
    <w:rsid w:val="007920A8"/>
    <w:rsid w:val="007970AD"/>
    <w:rsid w:val="007B3084"/>
    <w:rsid w:val="007F226C"/>
    <w:rsid w:val="00821AAD"/>
    <w:rsid w:val="008253F8"/>
    <w:rsid w:val="00836A2E"/>
    <w:rsid w:val="00863F04"/>
    <w:rsid w:val="00871902"/>
    <w:rsid w:val="00871A2F"/>
    <w:rsid w:val="00872FC8"/>
    <w:rsid w:val="0087518E"/>
    <w:rsid w:val="0087758D"/>
    <w:rsid w:val="008A433C"/>
    <w:rsid w:val="008A53D0"/>
    <w:rsid w:val="008A5B67"/>
    <w:rsid w:val="008B6746"/>
    <w:rsid w:val="008B71D4"/>
    <w:rsid w:val="008C2F0B"/>
    <w:rsid w:val="008C5B7C"/>
    <w:rsid w:val="008D166A"/>
    <w:rsid w:val="008D5040"/>
    <w:rsid w:val="008E0590"/>
    <w:rsid w:val="008E2642"/>
    <w:rsid w:val="008E5517"/>
    <w:rsid w:val="008E5CCA"/>
    <w:rsid w:val="008F2EE9"/>
    <w:rsid w:val="00900495"/>
    <w:rsid w:val="00907B48"/>
    <w:rsid w:val="00955765"/>
    <w:rsid w:val="0098675B"/>
    <w:rsid w:val="009A5BD0"/>
    <w:rsid w:val="009A6561"/>
    <w:rsid w:val="009D789D"/>
    <w:rsid w:val="009E1E58"/>
    <w:rsid w:val="009F32CA"/>
    <w:rsid w:val="00A13007"/>
    <w:rsid w:val="00A41201"/>
    <w:rsid w:val="00A70AA5"/>
    <w:rsid w:val="00A84A7B"/>
    <w:rsid w:val="00A87A7B"/>
    <w:rsid w:val="00A90F4E"/>
    <w:rsid w:val="00AA3A3B"/>
    <w:rsid w:val="00AA42E5"/>
    <w:rsid w:val="00AD1A38"/>
    <w:rsid w:val="00AD294A"/>
    <w:rsid w:val="00B112B2"/>
    <w:rsid w:val="00B13630"/>
    <w:rsid w:val="00B37B7D"/>
    <w:rsid w:val="00B404BF"/>
    <w:rsid w:val="00B42734"/>
    <w:rsid w:val="00B7553E"/>
    <w:rsid w:val="00BB3F1C"/>
    <w:rsid w:val="00BE413F"/>
    <w:rsid w:val="00BE56FC"/>
    <w:rsid w:val="00BF612C"/>
    <w:rsid w:val="00C067E2"/>
    <w:rsid w:val="00C229B2"/>
    <w:rsid w:val="00C25C79"/>
    <w:rsid w:val="00C31B0A"/>
    <w:rsid w:val="00C42407"/>
    <w:rsid w:val="00C43A2B"/>
    <w:rsid w:val="00C50699"/>
    <w:rsid w:val="00C6168E"/>
    <w:rsid w:val="00C61C1C"/>
    <w:rsid w:val="00C71A53"/>
    <w:rsid w:val="00C7555D"/>
    <w:rsid w:val="00CA4F7D"/>
    <w:rsid w:val="00CB0137"/>
    <w:rsid w:val="00CB34A4"/>
    <w:rsid w:val="00CB6F36"/>
    <w:rsid w:val="00CC5342"/>
    <w:rsid w:val="00CF50DC"/>
    <w:rsid w:val="00CF78FB"/>
    <w:rsid w:val="00D0328E"/>
    <w:rsid w:val="00D05695"/>
    <w:rsid w:val="00D227C9"/>
    <w:rsid w:val="00D335E4"/>
    <w:rsid w:val="00D33CEC"/>
    <w:rsid w:val="00D41EB6"/>
    <w:rsid w:val="00D447CD"/>
    <w:rsid w:val="00D45669"/>
    <w:rsid w:val="00D4641F"/>
    <w:rsid w:val="00D50585"/>
    <w:rsid w:val="00D51C12"/>
    <w:rsid w:val="00D55A39"/>
    <w:rsid w:val="00D73EC7"/>
    <w:rsid w:val="00D81D7F"/>
    <w:rsid w:val="00D8386A"/>
    <w:rsid w:val="00D8692E"/>
    <w:rsid w:val="00D92A65"/>
    <w:rsid w:val="00DA3476"/>
    <w:rsid w:val="00DA4661"/>
    <w:rsid w:val="00DA5753"/>
    <w:rsid w:val="00DB529F"/>
    <w:rsid w:val="00DC3F15"/>
    <w:rsid w:val="00DD2BE2"/>
    <w:rsid w:val="00DD451A"/>
    <w:rsid w:val="00DE16A0"/>
    <w:rsid w:val="00DE4BE6"/>
    <w:rsid w:val="00DE6815"/>
    <w:rsid w:val="00E0160B"/>
    <w:rsid w:val="00E02D80"/>
    <w:rsid w:val="00E25EA5"/>
    <w:rsid w:val="00E266AE"/>
    <w:rsid w:val="00E302C5"/>
    <w:rsid w:val="00E36AC2"/>
    <w:rsid w:val="00E41272"/>
    <w:rsid w:val="00E653CB"/>
    <w:rsid w:val="00E82C08"/>
    <w:rsid w:val="00E82CBE"/>
    <w:rsid w:val="00EA0C2D"/>
    <w:rsid w:val="00EB3BC7"/>
    <w:rsid w:val="00EC1C84"/>
    <w:rsid w:val="00ED6FA2"/>
    <w:rsid w:val="00EE39A4"/>
    <w:rsid w:val="00F0077F"/>
    <w:rsid w:val="00F03970"/>
    <w:rsid w:val="00F103E2"/>
    <w:rsid w:val="00F161BA"/>
    <w:rsid w:val="00F20A76"/>
    <w:rsid w:val="00F21048"/>
    <w:rsid w:val="00F21630"/>
    <w:rsid w:val="00F27F39"/>
    <w:rsid w:val="00F47CFA"/>
    <w:rsid w:val="00F71008"/>
    <w:rsid w:val="00F71A16"/>
    <w:rsid w:val="00F747C5"/>
    <w:rsid w:val="00F77D90"/>
    <w:rsid w:val="00F84A1B"/>
    <w:rsid w:val="00F93D85"/>
    <w:rsid w:val="00F94411"/>
    <w:rsid w:val="00F946BF"/>
    <w:rsid w:val="00FB56C0"/>
    <w:rsid w:val="00FF170B"/>
    <w:rsid w:val="00FF1F87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AD2849-BD75-412F-8CF7-55FB4EC5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C63"/>
  </w:style>
  <w:style w:type="paragraph" w:styleId="1">
    <w:name w:val="heading 1"/>
    <w:basedOn w:val="a"/>
    <w:link w:val="10"/>
    <w:uiPriority w:val="9"/>
    <w:qFormat/>
    <w:rsid w:val="00CF78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78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ull-right">
    <w:name w:val="pull-right"/>
    <w:basedOn w:val="a0"/>
    <w:rsid w:val="00CF78FB"/>
  </w:style>
  <w:style w:type="character" w:styleId="a4">
    <w:name w:val="Hyperlink"/>
    <w:basedOn w:val="a0"/>
    <w:uiPriority w:val="99"/>
    <w:semiHidden/>
    <w:unhideWhenUsed/>
    <w:rsid w:val="00CF78FB"/>
    <w:rPr>
      <w:color w:val="0000FF"/>
      <w:u w:val="single"/>
    </w:rPr>
  </w:style>
  <w:style w:type="paragraph" w:customStyle="1" w:styleId="text-justif">
    <w:name w:val="text-justif"/>
    <w:basedOn w:val="a"/>
    <w:rsid w:val="00CF7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znaimen">
    <w:name w:val="oz_naimen"/>
    <w:basedOn w:val="a0"/>
    <w:rsid w:val="00CF7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6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Смялковский Павел Евгеньевич</cp:lastModifiedBy>
  <cp:revision>2</cp:revision>
  <dcterms:created xsi:type="dcterms:W3CDTF">2022-03-22T17:19:00Z</dcterms:created>
  <dcterms:modified xsi:type="dcterms:W3CDTF">2022-03-22T17:19:00Z</dcterms:modified>
</cp:coreProperties>
</file>