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E47" w:rsidRPr="0097388C" w:rsidRDefault="00517E47" w:rsidP="00517E47">
      <w:pPr>
        <w:ind w:firstLine="709"/>
        <w:jc w:val="center"/>
        <w:rPr>
          <w:i/>
          <w:sz w:val="20"/>
          <w:szCs w:val="20"/>
        </w:rPr>
      </w:pPr>
      <w:r w:rsidRPr="008B26B7">
        <w:rPr>
          <w:i/>
          <w:sz w:val="20"/>
          <w:szCs w:val="20"/>
        </w:rPr>
        <w:t xml:space="preserve">                                                                                                                  </w:t>
      </w:r>
      <w:r>
        <w:rPr>
          <w:i/>
          <w:sz w:val="20"/>
          <w:szCs w:val="20"/>
        </w:rPr>
        <w:t xml:space="preserve">По состоянию на </w:t>
      </w:r>
      <w:r w:rsidR="00817201">
        <w:rPr>
          <w:i/>
          <w:sz w:val="20"/>
          <w:szCs w:val="20"/>
          <w:lang w:val="en-US"/>
        </w:rPr>
        <w:t>22</w:t>
      </w:r>
      <w:r w:rsidRPr="0097388C">
        <w:rPr>
          <w:i/>
          <w:sz w:val="20"/>
          <w:szCs w:val="20"/>
        </w:rPr>
        <w:t>.03.2022</w:t>
      </w:r>
    </w:p>
    <w:p w:rsidR="00517E47" w:rsidRDefault="00517E47" w:rsidP="00517E47">
      <w:pPr>
        <w:ind w:firstLine="709"/>
        <w:jc w:val="both"/>
        <w:rPr>
          <w:b/>
          <w:sz w:val="32"/>
          <w:szCs w:val="32"/>
        </w:rPr>
      </w:pPr>
    </w:p>
    <w:p w:rsidR="00517E47" w:rsidRPr="00517E47" w:rsidRDefault="00517E47" w:rsidP="00D248D5">
      <w:pPr>
        <w:autoSpaceDE w:val="0"/>
        <w:autoSpaceDN w:val="0"/>
        <w:adjustRightInd w:val="0"/>
        <w:ind w:firstLine="708"/>
        <w:jc w:val="both"/>
        <w:rPr>
          <w:color w:val="212121"/>
          <w:spacing w:val="1"/>
          <w:kern w:val="36"/>
          <w:sz w:val="32"/>
          <w:szCs w:val="32"/>
          <w:bdr w:val="none" w:sz="0" w:space="0" w:color="auto" w:frame="1"/>
        </w:rPr>
      </w:pPr>
      <w:r w:rsidRPr="00517E47">
        <w:rPr>
          <w:b/>
          <w:sz w:val="32"/>
          <w:szCs w:val="32"/>
        </w:rPr>
        <w:t xml:space="preserve">Проект федерального закона № </w:t>
      </w:r>
      <w:r w:rsidRPr="00517E47">
        <w:rPr>
          <w:b/>
          <w:color w:val="000000"/>
          <w:spacing w:val="1"/>
          <w:sz w:val="32"/>
          <w:szCs w:val="32"/>
        </w:rPr>
        <w:t>84933-8 «</w:t>
      </w:r>
      <w:r w:rsidRPr="00517E47">
        <w:rPr>
          <w:rFonts w:ascii="TimesNewRomanPSMT" w:eastAsiaTheme="minorHAnsi" w:hAnsi="TimesNewRomanPSMT" w:cs="TimesNewRomanPSMT"/>
          <w:b/>
          <w:sz w:val="32"/>
          <w:szCs w:val="32"/>
          <w:lang w:eastAsia="en-US"/>
        </w:rPr>
        <w:t>О внесении изменений в отдельные законодательные акты Российской Федерации и о приостановлении действия отдельных положений законодательных актов Российской Федерации</w:t>
      </w:r>
      <w:r w:rsidRPr="00517E47">
        <w:rPr>
          <w:rFonts w:ascii="Roboto Condensed" w:hAnsi="Roboto Condensed" w:hint="eastAsia"/>
          <w:b/>
          <w:color w:val="000000"/>
          <w:spacing w:val="1"/>
          <w:sz w:val="32"/>
          <w:szCs w:val="32"/>
          <w:shd w:val="clear" w:color="auto" w:fill="FFFFFF"/>
        </w:rPr>
        <w:t>»</w:t>
      </w:r>
      <w:r w:rsidRPr="00517E47">
        <w:rPr>
          <w:b/>
          <w:sz w:val="32"/>
          <w:szCs w:val="32"/>
        </w:rPr>
        <w:t xml:space="preserve"> </w:t>
      </w:r>
      <w:r w:rsidRPr="00517E47">
        <w:rPr>
          <w:bCs/>
          <w:color w:val="212121"/>
          <w:spacing w:val="1"/>
          <w:kern w:val="36"/>
          <w:sz w:val="32"/>
          <w:szCs w:val="32"/>
          <w:bdr w:val="none" w:sz="0" w:space="0" w:color="auto" w:frame="1"/>
        </w:rPr>
        <w:t>(внесен Правительством Российской Федерации).</w:t>
      </w:r>
    </w:p>
    <w:p w:rsidR="00AB6A10" w:rsidRDefault="00AB6A10" w:rsidP="00D248D5">
      <w:pPr>
        <w:jc w:val="both"/>
      </w:pPr>
    </w:p>
    <w:p w:rsidR="00517E47" w:rsidRPr="00517E47" w:rsidRDefault="00517E47" w:rsidP="00D248D5">
      <w:pPr>
        <w:autoSpaceDE w:val="0"/>
        <w:autoSpaceDN w:val="0"/>
        <w:adjustRightInd w:val="0"/>
        <w:spacing w:line="276" w:lineRule="auto"/>
        <w:ind w:firstLine="708"/>
        <w:jc w:val="both"/>
        <w:rPr>
          <w:rFonts w:ascii="TimesNewRomanPSMT" w:eastAsiaTheme="minorHAnsi" w:hAnsi="TimesNewRomanPSMT" w:cs="TimesNewRomanPSMT"/>
          <w:sz w:val="32"/>
          <w:szCs w:val="32"/>
          <w:lang w:eastAsia="en-US"/>
        </w:rPr>
      </w:pPr>
      <w:r w:rsidRPr="00517E47"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Законопроектом предусматривается ряд упрощений в 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р</w:t>
      </w:r>
      <w:r w:rsidRPr="00517E47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егулировании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Pr="00517E47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импорта товаров на территорию Российской Федерации, таможенную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Pr="00517E47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территорию Евразийского экономического союза.</w:t>
      </w:r>
    </w:p>
    <w:p w:rsidR="00517E47" w:rsidRPr="00517E47" w:rsidRDefault="00517E47" w:rsidP="00D248D5">
      <w:pPr>
        <w:autoSpaceDE w:val="0"/>
        <w:autoSpaceDN w:val="0"/>
        <w:adjustRightInd w:val="0"/>
        <w:spacing w:line="276" w:lineRule="auto"/>
        <w:ind w:firstLine="708"/>
        <w:jc w:val="both"/>
        <w:rPr>
          <w:rFonts w:ascii="TimesNewRomanPSMT" w:eastAsiaTheme="minorHAnsi" w:hAnsi="TimesNewRomanPSMT" w:cs="TimesNewRomanPSMT"/>
          <w:sz w:val="32"/>
          <w:szCs w:val="32"/>
          <w:lang w:eastAsia="en-US"/>
        </w:rPr>
      </w:pPr>
      <w:r w:rsidRPr="00517E47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На 6 лет предоставляется право ввоза многокомпонентного товара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Pr="00517E47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в рамках нескольких внешнеэкономических сделок.</w:t>
      </w:r>
    </w:p>
    <w:p w:rsidR="00517E47" w:rsidRPr="00517E47" w:rsidRDefault="00517E47" w:rsidP="00D248D5">
      <w:pPr>
        <w:autoSpaceDE w:val="0"/>
        <w:autoSpaceDN w:val="0"/>
        <w:adjustRightInd w:val="0"/>
        <w:spacing w:line="276" w:lineRule="auto"/>
        <w:ind w:firstLine="708"/>
        <w:jc w:val="both"/>
        <w:rPr>
          <w:rFonts w:ascii="TimesNewRomanPSMT" w:eastAsiaTheme="minorHAnsi" w:hAnsi="TimesNewRomanPSMT" w:cs="TimesNewRomanPSMT"/>
          <w:sz w:val="32"/>
          <w:szCs w:val="32"/>
          <w:lang w:eastAsia="en-US"/>
        </w:rPr>
      </w:pPr>
      <w:r w:rsidRPr="00517E47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Исключается необходимость предоставления обеспечения исполнения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Pr="00517E47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обязанности по уплате таможенных пошлин, налогов в отношении участников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Pr="00517E47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внешнеэкономической деятельности</w:t>
      </w:r>
      <w:r w:rsidR="00D248D5"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(далее – ВЭД)</w:t>
      </w:r>
      <w:r w:rsidRPr="00517E47"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, 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о</w:t>
      </w:r>
      <w:r w:rsidRPr="00517E47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существляющих такую деятельность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Pr="00517E47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менее года.</w:t>
      </w:r>
    </w:p>
    <w:p w:rsidR="00517E47" w:rsidRPr="00517E47" w:rsidRDefault="00517E47" w:rsidP="00D248D5">
      <w:pPr>
        <w:autoSpaceDE w:val="0"/>
        <w:autoSpaceDN w:val="0"/>
        <w:adjustRightInd w:val="0"/>
        <w:spacing w:line="276" w:lineRule="auto"/>
        <w:ind w:firstLine="708"/>
        <w:jc w:val="both"/>
        <w:rPr>
          <w:rFonts w:ascii="TimesNewRomanPSMT" w:eastAsiaTheme="minorHAnsi" w:hAnsi="TimesNewRomanPSMT" w:cs="TimesNewRomanPSMT"/>
          <w:sz w:val="32"/>
          <w:szCs w:val="32"/>
          <w:lang w:eastAsia="en-US"/>
        </w:rPr>
      </w:pPr>
      <w:r w:rsidRPr="00517E47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Освобождаются участники ВЭД, внесшие денежный залог при выпуске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Pr="00517E47"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товаров, от уплаты пени в случае доначисления 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>т</w:t>
      </w:r>
      <w:r w:rsidRPr="00517E47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аможенным органом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Pr="00517E47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таможенных платежей по результатам таможенной экспертизы.</w:t>
      </w:r>
    </w:p>
    <w:p w:rsidR="00517E47" w:rsidRPr="00517E47" w:rsidRDefault="00517E47" w:rsidP="00D248D5">
      <w:pPr>
        <w:autoSpaceDE w:val="0"/>
        <w:autoSpaceDN w:val="0"/>
        <w:adjustRightInd w:val="0"/>
        <w:spacing w:line="276" w:lineRule="auto"/>
        <w:ind w:firstLine="708"/>
        <w:jc w:val="both"/>
        <w:rPr>
          <w:rFonts w:ascii="TimesNewRomanPSMT" w:eastAsiaTheme="minorHAnsi" w:hAnsi="TimesNewRomanPSMT" w:cs="TimesNewRomanPSMT"/>
          <w:sz w:val="32"/>
          <w:szCs w:val="32"/>
          <w:lang w:eastAsia="en-US"/>
        </w:rPr>
      </w:pPr>
      <w:r w:rsidRPr="00517E47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Сокращается процедура выдачи классификационных решений</w:t>
      </w:r>
      <w:r w:rsidR="00D248D5"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Pr="00517E47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таможенными органами.</w:t>
      </w:r>
    </w:p>
    <w:p w:rsidR="00517E47" w:rsidRPr="00517E47" w:rsidRDefault="00517E47" w:rsidP="00D248D5">
      <w:pPr>
        <w:autoSpaceDE w:val="0"/>
        <w:autoSpaceDN w:val="0"/>
        <w:adjustRightInd w:val="0"/>
        <w:spacing w:line="276" w:lineRule="auto"/>
        <w:ind w:firstLine="708"/>
        <w:jc w:val="both"/>
        <w:rPr>
          <w:rFonts w:ascii="TimesNewRomanPSMT" w:eastAsiaTheme="minorHAnsi" w:hAnsi="TimesNewRomanPSMT" w:cs="TimesNewRomanPSMT"/>
          <w:sz w:val="32"/>
          <w:szCs w:val="32"/>
          <w:lang w:eastAsia="en-US"/>
        </w:rPr>
      </w:pPr>
      <w:r w:rsidRPr="00517E47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Правительство Российской Федерации наделяется полномочиями по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Pr="00517E47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определению случаев (условий) предоставления отсрочки (рассрочки) уплаты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Pr="00517E47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суммы задолженности по уплате таможенных платежей, случаев, когда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Pr="00517E47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декларантом товаров, помещаемых под таможенную процедуру свободного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Pr="00517E47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склада, может выступать лицо, не являющееся владельцем свободного склада,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Pr="00517E47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а также по определению инвестиционных проектов, в отношении которых</w:t>
      </w:r>
      <w:r w:rsidR="00D248D5"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Pr="00517E47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может применяться выпуск до подачи декларации на товары, и приоритетных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Pr="00517E47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видов деятельности для реализации инвестиционных проектов, в отношении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Pr="00517E47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которых может предоставляться тарифная льгота на ввоз технологического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Pr="00517E47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оборудования, комплектующих и запасных частей.</w:t>
      </w:r>
    </w:p>
    <w:p w:rsidR="00517E47" w:rsidRPr="00517E47" w:rsidRDefault="00D248D5" w:rsidP="00D248D5">
      <w:pPr>
        <w:autoSpaceDE w:val="0"/>
        <w:autoSpaceDN w:val="0"/>
        <w:adjustRightInd w:val="0"/>
        <w:spacing w:line="276" w:lineRule="auto"/>
        <w:ind w:firstLine="708"/>
        <w:jc w:val="both"/>
        <w:rPr>
          <w:rFonts w:ascii="TimesNewRomanPSMT" w:eastAsiaTheme="minorHAnsi" w:hAnsi="TimesNewRomanPSMT" w:cs="TimesNewRomanPSMT"/>
          <w:sz w:val="32"/>
          <w:szCs w:val="32"/>
          <w:lang w:eastAsia="en-US"/>
        </w:rPr>
      </w:pP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lastRenderedPageBreak/>
        <w:t>З</w:t>
      </w:r>
      <w:r w:rsidR="00517E47" w:rsidRPr="00517E47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аконопроектом предусматривается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="00517E47" w:rsidRPr="00517E47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увеличение срока нанесения федеральных специальных марок и ввоза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="00517E47" w:rsidRPr="00517E47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в Российскую Федерацию маркированной алкогольной продукции с девяти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="00517E47" w:rsidRPr="00517E47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до восемнадцати месяцев с установлением такого правила до 31 мая 2024 г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ода</w:t>
      </w:r>
      <w:r w:rsidR="00517E47" w:rsidRPr="00517E47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.</w:t>
      </w:r>
    </w:p>
    <w:p w:rsidR="00517E47" w:rsidRDefault="00D248D5" w:rsidP="00D248D5">
      <w:pPr>
        <w:autoSpaceDE w:val="0"/>
        <w:autoSpaceDN w:val="0"/>
        <w:adjustRightInd w:val="0"/>
        <w:spacing w:line="276" w:lineRule="auto"/>
        <w:ind w:firstLine="708"/>
        <w:jc w:val="both"/>
        <w:rPr>
          <w:rFonts w:ascii="TimesNewRomanPSMT" w:eastAsiaTheme="minorHAnsi" w:hAnsi="TimesNewRomanPSMT" w:cs="TimesNewRomanPSMT"/>
          <w:sz w:val="32"/>
          <w:szCs w:val="32"/>
          <w:lang w:eastAsia="en-US"/>
        </w:rPr>
      </w:pP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П</w:t>
      </w:r>
      <w:r w:rsidR="00517E47" w:rsidRPr="00517E47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редлагается приостановление до 31 декабря 2023 г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ода</w:t>
      </w:r>
      <w:r w:rsidR="00517E47" w:rsidRPr="00517E47"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требования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="00517E47" w:rsidRPr="00517E47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для выдачи федеральных специальных марок об отсутствии у заявителя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="00517E47" w:rsidRPr="00517E47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на день подачи заявления недоимки по налогам, сборам, страховым взносам,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="00517E47" w:rsidRPr="00517E47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задолженности по пеням, штрафам и процентам за нарушение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="00517E47" w:rsidRPr="00517E47"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законодательства о налогах и сборах или 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з</w:t>
      </w:r>
      <w:r w:rsidR="00517E47" w:rsidRPr="00517E47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адолженности по уплате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="00517E47" w:rsidRPr="00517E47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таможенных платежей, специальных, антидемпинговых, компенсационных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="00517E47" w:rsidRPr="00517E47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пошлин, пеней и процентов.</w:t>
      </w:r>
    </w:p>
    <w:p w:rsidR="00817201" w:rsidRDefault="00817201" w:rsidP="00817201">
      <w:pPr>
        <w:autoSpaceDE w:val="0"/>
        <w:autoSpaceDN w:val="0"/>
        <w:adjustRightInd w:val="0"/>
        <w:spacing w:line="264" w:lineRule="auto"/>
        <w:ind w:firstLine="567"/>
        <w:jc w:val="both"/>
        <w:rPr>
          <w:b/>
          <w:sz w:val="32"/>
          <w:szCs w:val="32"/>
        </w:rPr>
      </w:pPr>
    </w:p>
    <w:p w:rsidR="00817201" w:rsidRDefault="00817201" w:rsidP="00817201">
      <w:pPr>
        <w:autoSpaceDE w:val="0"/>
        <w:autoSpaceDN w:val="0"/>
        <w:adjustRightInd w:val="0"/>
        <w:spacing w:line="264" w:lineRule="auto"/>
        <w:ind w:firstLine="567"/>
        <w:jc w:val="both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22.03.2022 принят Государственной Думой направлен в Совет Федерации Федерального Собрания РФ</w:t>
      </w:r>
    </w:p>
    <w:p w:rsidR="00AC7E3C" w:rsidRPr="00AA5929" w:rsidRDefault="00AC7E3C" w:rsidP="00817201">
      <w:pPr>
        <w:autoSpaceDE w:val="0"/>
        <w:autoSpaceDN w:val="0"/>
        <w:adjustRightInd w:val="0"/>
        <w:spacing w:line="276" w:lineRule="auto"/>
        <w:ind w:firstLine="708"/>
        <w:jc w:val="both"/>
        <w:rPr>
          <w:rFonts w:ascii="TimesNewRomanPSMT" w:eastAsiaTheme="minorHAnsi" w:hAnsi="TimesNewRomanPSMT" w:cs="TimesNewRomanPSMT"/>
          <w:i/>
          <w:sz w:val="32"/>
          <w:szCs w:val="32"/>
          <w:lang w:eastAsia="en-US"/>
        </w:rPr>
      </w:pPr>
    </w:p>
    <w:sectPr w:rsidR="00AC7E3C" w:rsidRPr="00AA5929" w:rsidSect="00B856C8">
      <w:head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56C8" w:rsidRDefault="00B856C8" w:rsidP="00B856C8">
      <w:r>
        <w:separator/>
      </w:r>
    </w:p>
  </w:endnote>
  <w:endnote w:type="continuationSeparator" w:id="0">
    <w:p w:rsidR="00B856C8" w:rsidRDefault="00B856C8" w:rsidP="00B85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PSMT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56C8" w:rsidRDefault="00B856C8" w:rsidP="00B856C8">
      <w:r>
        <w:separator/>
      </w:r>
    </w:p>
  </w:footnote>
  <w:footnote w:type="continuationSeparator" w:id="0">
    <w:p w:rsidR="00B856C8" w:rsidRDefault="00B856C8" w:rsidP="00B856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45036"/>
      <w:docPartObj>
        <w:docPartGallery w:val="Page Numbers (Top of Page)"/>
        <w:docPartUnique/>
      </w:docPartObj>
    </w:sdtPr>
    <w:sdtEndPr/>
    <w:sdtContent>
      <w:p w:rsidR="00B856C8" w:rsidRDefault="00AC7E3C">
        <w:pPr>
          <w:pStyle w:val="a3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81720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856C8" w:rsidRDefault="00B856C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17E47"/>
    <w:rsid w:val="00002050"/>
    <w:rsid w:val="00006AE9"/>
    <w:rsid w:val="0001399A"/>
    <w:rsid w:val="000151C8"/>
    <w:rsid w:val="00017324"/>
    <w:rsid w:val="000230DB"/>
    <w:rsid w:val="00026DB1"/>
    <w:rsid w:val="00032B67"/>
    <w:rsid w:val="00036279"/>
    <w:rsid w:val="000436E6"/>
    <w:rsid w:val="00055074"/>
    <w:rsid w:val="000554A4"/>
    <w:rsid w:val="00064483"/>
    <w:rsid w:val="00075318"/>
    <w:rsid w:val="000764C2"/>
    <w:rsid w:val="00084EBD"/>
    <w:rsid w:val="00092094"/>
    <w:rsid w:val="000939FB"/>
    <w:rsid w:val="0009523F"/>
    <w:rsid w:val="000A2173"/>
    <w:rsid w:val="000A2439"/>
    <w:rsid w:val="000B4E0A"/>
    <w:rsid w:val="000B5828"/>
    <w:rsid w:val="000C26B0"/>
    <w:rsid w:val="000C2E1D"/>
    <w:rsid w:val="000C4447"/>
    <w:rsid w:val="000C7361"/>
    <w:rsid w:val="000D4092"/>
    <w:rsid w:val="000D54C8"/>
    <w:rsid w:val="000D5926"/>
    <w:rsid w:val="000D691D"/>
    <w:rsid w:val="000E6CB7"/>
    <w:rsid w:val="000F53E4"/>
    <w:rsid w:val="001011C4"/>
    <w:rsid w:val="00107447"/>
    <w:rsid w:val="00113BE2"/>
    <w:rsid w:val="001165B5"/>
    <w:rsid w:val="00116E01"/>
    <w:rsid w:val="00126F9C"/>
    <w:rsid w:val="00132871"/>
    <w:rsid w:val="00133CBC"/>
    <w:rsid w:val="00147464"/>
    <w:rsid w:val="00157134"/>
    <w:rsid w:val="00157280"/>
    <w:rsid w:val="001577AB"/>
    <w:rsid w:val="00160CE0"/>
    <w:rsid w:val="00162D49"/>
    <w:rsid w:val="001642C3"/>
    <w:rsid w:val="00173A9D"/>
    <w:rsid w:val="0017636D"/>
    <w:rsid w:val="0017726E"/>
    <w:rsid w:val="00181062"/>
    <w:rsid w:val="00185DE2"/>
    <w:rsid w:val="0019482B"/>
    <w:rsid w:val="001B442E"/>
    <w:rsid w:val="001B6DAC"/>
    <w:rsid w:val="001C1371"/>
    <w:rsid w:val="001D4FC1"/>
    <w:rsid w:val="001E7689"/>
    <w:rsid w:val="001F0584"/>
    <w:rsid w:val="001F7A75"/>
    <w:rsid w:val="00202D83"/>
    <w:rsid w:val="00204061"/>
    <w:rsid w:val="002058C4"/>
    <w:rsid w:val="00211016"/>
    <w:rsid w:val="00214B63"/>
    <w:rsid w:val="002157E1"/>
    <w:rsid w:val="002164DA"/>
    <w:rsid w:val="00222CEA"/>
    <w:rsid w:val="002251F0"/>
    <w:rsid w:val="00227ED0"/>
    <w:rsid w:val="00234246"/>
    <w:rsid w:val="002607BD"/>
    <w:rsid w:val="0026362A"/>
    <w:rsid w:val="0027044B"/>
    <w:rsid w:val="0027098A"/>
    <w:rsid w:val="0027378A"/>
    <w:rsid w:val="00287A39"/>
    <w:rsid w:val="002916D7"/>
    <w:rsid w:val="00297422"/>
    <w:rsid w:val="002A0AA9"/>
    <w:rsid w:val="002A5F21"/>
    <w:rsid w:val="002A6A53"/>
    <w:rsid w:val="002A76DC"/>
    <w:rsid w:val="002B294F"/>
    <w:rsid w:val="002B75C9"/>
    <w:rsid w:val="002C4C1C"/>
    <w:rsid w:val="002C6877"/>
    <w:rsid w:val="002D1D7D"/>
    <w:rsid w:val="002D4218"/>
    <w:rsid w:val="002D4A5F"/>
    <w:rsid w:val="002E1955"/>
    <w:rsid w:val="002F2F7A"/>
    <w:rsid w:val="002F44F2"/>
    <w:rsid w:val="00306EEA"/>
    <w:rsid w:val="00307653"/>
    <w:rsid w:val="00314EA6"/>
    <w:rsid w:val="00316262"/>
    <w:rsid w:val="00316E75"/>
    <w:rsid w:val="00317D4B"/>
    <w:rsid w:val="00317E7D"/>
    <w:rsid w:val="00322E5F"/>
    <w:rsid w:val="003242B0"/>
    <w:rsid w:val="003258F5"/>
    <w:rsid w:val="00326590"/>
    <w:rsid w:val="00341F25"/>
    <w:rsid w:val="003559DE"/>
    <w:rsid w:val="00362778"/>
    <w:rsid w:val="003645E5"/>
    <w:rsid w:val="00365292"/>
    <w:rsid w:val="003656B8"/>
    <w:rsid w:val="00370A0A"/>
    <w:rsid w:val="00373094"/>
    <w:rsid w:val="003864B4"/>
    <w:rsid w:val="00386888"/>
    <w:rsid w:val="00395D4E"/>
    <w:rsid w:val="003A0332"/>
    <w:rsid w:val="003A0A99"/>
    <w:rsid w:val="003A2664"/>
    <w:rsid w:val="003A2734"/>
    <w:rsid w:val="003A2FE8"/>
    <w:rsid w:val="003F2B99"/>
    <w:rsid w:val="003F394B"/>
    <w:rsid w:val="003F45D3"/>
    <w:rsid w:val="00401719"/>
    <w:rsid w:val="00402C70"/>
    <w:rsid w:val="00404A5B"/>
    <w:rsid w:val="0041101F"/>
    <w:rsid w:val="00412115"/>
    <w:rsid w:val="0041771D"/>
    <w:rsid w:val="0042007A"/>
    <w:rsid w:val="00422EA2"/>
    <w:rsid w:val="004231CA"/>
    <w:rsid w:val="00423D09"/>
    <w:rsid w:val="00423FE9"/>
    <w:rsid w:val="0042472A"/>
    <w:rsid w:val="00432CC8"/>
    <w:rsid w:val="00442945"/>
    <w:rsid w:val="00445DAD"/>
    <w:rsid w:val="00450A31"/>
    <w:rsid w:val="0045184F"/>
    <w:rsid w:val="00452E99"/>
    <w:rsid w:val="0045447F"/>
    <w:rsid w:val="00456432"/>
    <w:rsid w:val="004670AF"/>
    <w:rsid w:val="004832A6"/>
    <w:rsid w:val="004852F7"/>
    <w:rsid w:val="00486255"/>
    <w:rsid w:val="00495B32"/>
    <w:rsid w:val="00496334"/>
    <w:rsid w:val="00496497"/>
    <w:rsid w:val="004B5F27"/>
    <w:rsid w:val="004B5F42"/>
    <w:rsid w:val="004C05FD"/>
    <w:rsid w:val="004C0601"/>
    <w:rsid w:val="004C102A"/>
    <w:rsid w:val="004C4D81"/>
    <w:rsid w:val="004E028E"/>
    <w:rsid w:val="005010A4"/>
    <w:rsid w:val="00506CA4"/>
    <w:rsid w:val="00517E47"/>
    <w:rsid w:val="00536FA1"/>
    <w:rsid w:val="00541D25"/>
    <w:rsid w:val="0054250F"/>
    <w:rsid w:val="00542675"/>
    <w:rsid w:val="00547DA2"/>
    <w:rsid w:val="005521CE"/>
    <w:rsid w:val="005622C2"/>
    <w:rsid w:val="0056384F"/>
    <w:rsid w:val="00571D2D"/>
    <w:rsid w:val="005734E4"/>
    <w:rsid w:val="00573D6C"/>
    <w:rsid w:val="005740B4"/>
    <w:rsid w:val="00576F29"/>
    <w:rsid w:val="00581494"/>
    <w:rsid w:val="005814E5"/>
    <w:rsid w:val="00582E3C"/>
    <w:rsid w:val="00586B54"/>
    <w:rsid w:val="0059005A"/>
    <w:rsid w:val="00594FA5"/>
    <w:rsid w:val="005A05FB"/>
    <w:rsid w:val="005A0D33"/>
    <w:rsid w:val="005B49F6"/>
    <w:rsid w:val="005C38CA"/>
    <w:rsid w:val="005C4628"/>
    <w:rsid w:val="005C60DB"/>
    <w:rsid w:val="005D529F"/>
    <w:rsid w:val="005D7C61"/>
    <w:rsid w:val="005E2386"/>
    <w:rsid w:val="005E2BF3"/>
    <w:rsid w:val="005E581F"/>
    <w:rsid w:val="005F5286"/>
    <w:rsid w:val="00602C87"/>
    <w:rsid w:val="00604DA7"/>
    <w:rsid w:val="00617791"/>
    <w:rsid w:val="006345C4"/>
    <w:rsid w:val="00636DCD"/>
    <w:rsid w:val="006376DE"/>
    <w:rsid w:val="00641340"/>
    <w:rsid w:val="0066017F"/>
    <w:rsid w:val="00664A49"/>
    <w:rsid w:val="00672DF7"/>
    <w:rsid w:val="0067512A"/>
    <w:rsid w:val="00681813"/>
    <w:rsid w:val="0068472C"/>
    <w:rsid w:val="006A04CC"/>
    <w:rsid w:val="006A18C0"/>
    <w:rsid w:val="006A357C"/>
    <w:rsid w:val="006B21AC"/>
    <w:rsid w:val="006B2A28"/>
    <w:rsid w:val="006B4FE2"/>
    <w:rsid w:val="006B5E79"/>
    <w:rsid w:val="006C0135"/>
    <w:rsid w:val="006C1909"/>
    <w:rsid w:val="006C6E7B"/>
    <w:rsid w:val="006D7857"/>
    <w:rsid w:val="006E39F5"/>
    <w:rsid w:val="006E773A"/>
    <w:rsid w:val="006F3967"/>
    <w:rsid w:val="006F6405"/>
    <w:rsid w:val="00700A43"/>
    <w:rsid w:val="00705F07"/>
    <w:rsid w:val="00710897"/>
    <w:rsid w:val="00714F65"/>
    <w:rsid w:val="00717612"/>
    <w:rsid w:val="00722D12"/>
    <w:rsid w:val="0073130D"/>
    <w:rsid w:val="007315BF"/>
    <w:rsid w:val="0073751F"/>
    <w:rsid w:val="00744974"/>
    <w:rsid w:val="00745C9D"/>
    <w:rsid w:val="00754829"/>
    <w:rsid w:val="007570B8"/>
    <w:rsid w:val="00764579"/>
    <w:rsid w:val="00774797"/>
    <w:rsid w:val="00776682"/>
    <w:rsid w:val="00781076"/>
    <w:rsid w:val="007853F8"/>
    <w:rsid w:val="007864AF"/>
    <w:rsid w:val="00792C90"/>
    <w:rsid w:val="007942C1"/>
    <w:rsid w:val="007963CC"/>
    <w:rsid w:val="007A61D6"/>
    <w:rsid w:val="007B18AB"/>
    <w:rsid w:val="007B4323"/>
    <w:rsid w:val="007B5C96"/>
    <w:rsid w:val="007C5EFE"/>
    <w:rsid w:val="007D2430"/>
    <w:rsid w:val="007D65DF"/>
    <w:rsid w:val="007D6784"/>
    <w:rsid w:val="007E7E58"/>
    <w:rsid w:val="007F0C8C"/>
    <w:rsid w:val="007F0CAD"/>
    <w:rsid w:val="007F0F7E"/>
    <w:rsid w:val="007F2109"/>
    <w:rsid w:val="007F2FF2"/>
    <w:rsid w:val="007F39B3"/>
    <w:rsid w:val="00800682"/>
    <w:rsid w:val="008015A0"/>
    <w:rsid w:val="00811F88"/>
    <w:rsid w:val="00817201"/>
    <w:rsid w:val="00817251"/>
    <w:rsid w:val="00823C70"/>
    <w:rsid w:val="00831DF1"/>
    <w:rsid w:val="00837615"/>
    <w:rsid w:val="00837EFA"/>
    <w:rsid w:val="008440F2"/>
    <w:rsid w:val="00844C4F"/>
    <w:rsid w:val="00853255"/>
    <w:rsid w:val="00862F80"/>
    <w:rsid w:val="008711C0"/>
    <w:rsid w:val="00883041"/>
    <w:rsid w:val="00885BEE"/>
    <w:rsid w:val="0088686E"/>
    <w:rsid w:val="00891BD1"/>
    <w:rsid w:val="008971C0"/>
    <w:rsid w:val="008A0A9C"/>
    <w:rsid w:val="008A1992"/>
    <w:rsid w:val="008A59CF"/>
    <w:rsid w:val="008A776E"/>
    <w:rsid w:val="008C092F"/>
    <w:rsid w:val="008C0FF8"/>
    <w:rsid w:val="008C6BB3"/>
    <w:rsid w:val="008C7247"/>
    <w:rsid w:val="008E7676"/>
    <w:rsid w:val="008F1F6D"/>
    <w:rsid w:val="00901D89"/>
    <w:rsid w:val="00905766"/>
    <w:rsid w:val="00907C18"/>
    <w:rsid w:val="00913F7E"/>
    <w:rsid w:val="009201C5"/>
    <w:rsid w:val="009201F0"/>
    <w:rsid w:val="00920547"/>
    <w:rsid w:val="009210C6"/>
    <w:rsid w:val="009226B8"/>
    <w:rsid w:val="00927D25"/>
    <w:rsid w:val="009337F3"/>
    <w:rsid w:val="009408B3"/>
    <w:rsid w:val="00947952"/>
    <w:rsid w:val="00947AEF"/>
    <w:rsid w:val="009521FC"/>
    <w:rsid w:val="009542C6"/>
    <w:rsid w:val="00961F0D"/>
    <w:rsid w:val="0096716E"/>
    <w:rsid w:val="00974C99"/>
    <w:rsid w:val="009941D1"/>
    <w:rsid w:val="009B0E2E"/>
    <w:rsid w:val="009B135B"/>
    <w:rsid w:val="009B1BDB"/>
    <w:rsid w:val="009B2399"/>
    <w:rsid w:val="009B6CE7"/>
    <w:rsid w:val="009D6703"/>
    <w:rsid w:val="009E31DF"/>
    <w:rsid w:val="009E5BC3"/>
    <w:rsid w:val="009E5DF4"/>
    <w:rsid w:val="009E6460"/>
    <w:rsid w:val="009F6D9A"/>
    <w:rsid w:val="00A01648"/>
    <w:rsid w:val="00A03812"/>
    <w:rsid w:val="00A06B6A"/>
    <w:rsid w:val="00A1489F"/>
    <w:rsid w:val="00A1662E"/>
    <w:rsid w:val="00A26F9D"/>
    <w:rsid w:val="00A320CB"/>
    <w:rsid w:val="00A531A7"/>
    <w:rsid w:val="00A74D84"/>
    <w:rsid w:val="00A8444B"/>
    <w:rsid w:val="00A8682B"/>
    <w:rsid w:val="00A87C41"/>
    <w:rsid w:val="00A9018F"/>
    <w:rsid w:val="00AA5929"/>
    <w:rsid w:val="00AA7467"/>
    <w:rsid w:val="00AB53E3"/>
    <w:rsid w:val="00AB58F6"/>
    <w:rsid w:val="00AB6A10"/>
    <w:rsid w:val="00AC7E3C"/>
    <w:rsid w:val="00AD29DD"/>
    <w:rsid w:val="00AD74F4"/>
    <w:rsid w:val="00AE1B53"/>
    <w:rsid w:val="00AE4654"/>
    <w:rsid w:val="00AE7ED8"/>
    <w:rsid w:val="00B04907"/>
    <w:rsid w:val="00B12E57"/>
    <w:rsid w:val="00B2152A"/>
    <w:rsid w:val="00B220E6"/>
    <w:rsid w:val="00B221D0"/>
    <w:rsid w:val="00B2710F"/>
    <w:rsid w:val="00B330A1"/>
    <w:rsid w:val="00B457BF"/>
    <w:rsid w:val="00B5108C"/>
    <w:rsid w:val="00B651E9"/>
    <w:rsid w:val="00B66790"/>
    <w:rsid w:val="00B717A5"/>
    <w:rsid w:val="00B73DD3"/>
    <w:rsid w:val="00B744A7"/>
    <w:rsid w:val="00B856C8"/>
    <w:rsid w:val="00B90EDA"/>
    <w:rsid w:val="00B92E23"/>
    <w:rsid w:val="00BA2791"/>
    <w:rsid w:val="00BB0038"/>
    <w:rsid w:val="00BC507D"/>
    <w:rsid w:val="00BD16E3"/>
    <w:rsid w:val="00BD2FBA"/>
    <w:rsid w:val="00BD2FCA"/>
    <w:rsid w:val="00BD328A"/>
    <w:rsid w:val="00BD5494"/>
    <w:rsid w:val="00BE63F6"/>
    <w:rsid w:val="00BF09EB"/>
    <w:rsid w:val="00BF4755"/>
    <w:rsid w:val="00C02DB0"/>
    <w:rsid w:val="00C04B44"/>
    <w:rsid w:val="00C0530E"/>
    <w:rsid w:val="00C05F5D"/>
    <w:rsid w:val="00C069EC"/>
    <w:rsid w:val="00C07589"/>
    <w:rsid w:val="00C12592"/>
    <w:rsid w:val="00C12949"/>
    <w:rsid w:val="00C13DF0"/>
    <w:rsid w:val="00C30893"/>
    <w:rsid w:val="00C33124"/>
    <w:rsid w:val="00C431EF"/>
    <w:rsid w:val="00C464B0"/>
    <w:rsid w:val="00C47425"/>
    <w:rsid w:val="00C50EBB"/>
    <w:rsid w:val="00C53D00"/>
    <w:rsid w:val="00C61C33"/>
    <w:rsid w:val="00C65EC1"/>
    <w:rsid w:val="00C802DE"/>
    <w:rsid w:val="00C83013"/>
    <w:rsid w:val="00C87DC0"/>
    <w:rsid w:val="00C952C4"/>
    <w:rsid w:val="00CA0586"/>
    <w:rsid w:val="00CA4002"/>
    <w:rsid w:val="00CB168C"/>
    <w:rsid w:val="00CB2DE8"/>
    <w:rsid w:val="00CB7D8B"/>
    <w:rsid w:val="00CB7EE7"/>
    <w:rsid w:val="00CC34E3"/>
    <w:rsid w:val="00CD37B1"/>
    <w:rsid w:val="00CD47F0"/>
    <w:rsid w:val="00CD77BC"/>
    <w:rsid w:val="00CE710F"/>
    <w:rsid w:val="00D01A9B"/>
    <w:rsid w:val="00D0648D"/>
    <w:rsid w:val="00D10744"/>
    <w:rsid w:val="00D10977"/>
    <w:rsid w:val="00D15DA6"/>
    <w:rsid w:val="00D23DDB"/>
    <w:rsid w:val="00D248D5"/>
    <w:rsid w:val="00D27E63"/>
    <w:rsid w:val="00D337DA"/>
    <w:rsid w:val="00D36666"/>
    <w:rsid w:val="00D444E9"/>
    <w:rsid w:val="00D47430"/>
    <w:rsid w:val="00D501AB"/>
    <w:rsid w:val="00D50AAC"/>
    <w:rsid w:val="00D526A2"/>
    <w:rsid w:val="00D661F7"/>
    <w:rsid w:val="00D66490"/>
    <w:rsid w:val="00D66D29"/>
    <w:rsid w:val="00D67847"/>
    <w:rsid w:val="00D77A9B"/>
    <w:rsid w:val="00D842D1"/>
    <w:rsid w:val="00D85492"/>
    <w:rsid w:val="00D862D3"/>
    <w:rsid w:val="00D9370D"/>
    <w:rsid w:val="00D93EE7"/>
    <w:rsid w:val="00DA40B9"/>
    <w:rsid w:val="00DA45A6"/>
    <w:rsid w:val="00DB37E2"/>
    <w:rsid w:val="00DB4106"/>
    <w:rsid w:val="00DC3124"/>
    <w:rsid w:val="00DC3D9D"/>
    <w:rsid w:val="00DC48D1"/>
    <w:rsid w:val="00DD379D"/>
    <w:rsid w:val="00DE28D3"/>
    <w:rsid w:val="00DE4DCD"/>
    <w:rsid w:val="00DF161F"/>
    <w:rsid w:val="00DF6F25"/>
    <w:rsid w:val="00E10C16"/>
    <w:rsid w:val="00E16CC9"/>
    <w:rsid w:val="00E1713C"/>
    <w:rsid w:val="00E21E39"/>
    <w:rsid w:val="00E32348"/>
    <w:rsid w:val="00E34482"/>
    <w:rsid w:val="00E425C8"/>
    <w:rsid w:val="00E435A7"/>
    <w:rsid w:val="00E510A6"/>
    <w:rsid w:val="00E5325F"/>
    <w:rsid w:val="00E62FD5"/>
    <w:rsid w:val="00E7489F"/>
    <w:rsid w:val="00E77739"/>
    <w:rsid w:val="00E82683"/>
    <w:rsid w:val="00E827B9"/>
    <w:rsid w:val="00E866F9"/>
    <w:rsid w:val="00E87CB5"/>
    <w:rsid w:val="00EA3175"/>
    <w:rsid w:val="00EA40F0"/>
    <w:rsid w:val="00EB0B14"/>
    <w:rsid w:val="00EB6BAF"/>
    <w:rsid w:val="00EC1AFC"/>
    <w:rsid w:val="00ED45E2"/>
    <w:rsid w:val="00EE3303"/>
    <w:rsid w:val="00EE7993"/>
    <w:rsid w:val="00EF22AE"/>
    <w:rsid w:val="00EF329B"/>
    <w:rsid w:val="00EF3EED"/>
    <w:rsid w:val="00F10597"/>
    <w:rsid w:val="00F111FA"/>
    <w:rsid w:val="00F13A90"/>
    <w:rsid w:val="00F37C19"/>
    <w:rsid w:val="00F43ECB"/>
    <w:rsid w:val="00F44670"/>
    <w:rsid w:val="00F453BC"/>
    <w:rsid w:val="00F469CF"/>
    <w:rsid w:val="00F51DF9"/>
    <w:rsid w:val="00F527CE"/>
    <w:rsid w:val="00F550C5"/>
    <w:rsid w:val="00F55319"/>
    <w:rsid w:val="00F678E1"/>
    <w:rsid w:val="00F87160"/>
    <w:rsid w:val="00F96B77"/>
    <w:rsid w:val="00FA5F21"/>
    <w:rsid w:val="00FB3599"/>
    <w:rsid w:val="00FC14EB"/>
    <w:rsid w:val="00FC4F9A"/>
    <w:rsid w:val="00FD5726"/>
    <w:rsid w:val="00FE105D"/>
    <w:rsid w:val="00FE42CB"/>
    <w:rsid w:val="00FF44F1"/>
    <w:rsid w:val="00FF50A8"/>
    <w:rsid w:val="00FF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81890"/>
  <w15:docId w15:val="{8583AC07-384E-4C3C-AF5D-3F6407653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7E47"/>
    <w:pPr>
      <w:jc w:val="left"/>
    </w:pPr>
    <w:rPr>
      <w:rFonts w:eastAsia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56C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856C8"/>
    <w:rPr>
      <w:rFonts w:eastAsia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semiHidden/>
    <w:unhideWhenUsed/>
    <w:rsid w:val="00B856C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B856C8"/>
    <w:rPr>
      <w:rFonts w:eastAsia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AC7E3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388</Words>
  <Characters>2213</Characters>
  <Application>Microsoft Office Word</Application>
  <DocSecurity>0</DocSecurity>
  <Lines>18</Lines>
  <Paragraphs>5</Paragraphs>
  <ScaleCrop>false</ScaleCrop>
  <Company>Grizli777</Company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nima</dc:creator>
  <cp:lastModifiedBy>Иванова Ирина Владимировна</cp:lastModifiedBy>
  <cp:revision>9</cp:revision>
  <dcterms:created xsi:type="dcterms:W3CDTF">2022-03-10T10:39:00Z</dcterms:created>
  <dcterms:modified xsi:type="dcterms:W3CDTF">2022-03-22T11:57:00Z</dcterms:modified>
</cp:coreProperties>
</file>