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87" w:rsidRPr="00DF3B20" w:rsidRDefault="008E705E" w:rsidP="00DF3B20">
      <w:pPr>
        <w:suppressAutoHyphens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b/>
          <w:color w:val="000000" w:themeColor="text1"/>
          <w:sz w:val="28"/>
          <w:szCs w:val="28"/>
        </w:rPr>
        <w:t>Справка-доклад</w:t>
      </w:r>
    </w:p>
    <w:p w:rsidR="00763EEB" w:rsidRPr="00DF3B20" w:rsidRDefault="008C3087" w:rsidP="00ED49B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объекту: «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Павильон для встречи</w:t>
      </w:r>
      <w:r w:rsidR="00ED49B1" w:rsidRPr="00ED49B1">
        <w:t xml:space="preserve"> </w:t>
      </w:r>
      <w:r w:rsidR="00ED49B1" w:rsidRP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официальных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D49B1" w:rsidRP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делегаций </w:t>
      </w:r>
      <w:r w:rsid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почетных гостей </w:t>
      </w:r>
      <w:r w:rsidR="00DF3B20"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Ржевского мемориала</w:t>
      </w:r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ED49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адресу: </w:t>
      </w:r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Тверская обл. Ржевский район, деревня </w:t>
      </w:r>
      <w:proofErr w:type="spellStart"/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Толстиково</w:t>
      </w:r>
      <w:proofErr w:type="spellEnd"/>
      <w:r w:rsidR="00DF3B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д. 70 </w:t>
      </w:r>
    </w:p>
    <w:p w:rsidR="001F388A" w:rsidRPr="00DF3B20" w:rsidRDefault="001F388A" w:rsidP="00FE2C2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F3B20" w:rsidRDefault="008C3087" w:rsidP="0040708D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color w:val="000000" w:themeColor="text1"/>
          <w:sz w:val="28"/>
          <w:szCs w:val="28"/>
        </w:rPr>
        <w:t>АО «53 ЦПИ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проработало 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вопрос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строительства павильона 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 xml:space="preserve">для встречи официальных делегаций и почетных </w:t>
      </w:r>
      <w:r w:rsidR="00ED49B1" w:rsidRPr="00936F53">
        <w:rPr>
          <w:rFonts w:ascii="Times New Roman" w:hAnsi="Times New Roman"/>
          <w:color w:val="0D0D0D" w:themeColor="text1" w:themeTint="F2"/>
          <w:sz w:val="28"/>
          <w:szCs w:val="28"/>
        </w:rPr>
        <w:t>гостей Ржевского мемориала</w:t>
      </w:r>
      <w:r w:rsidR="00ED49B1" w:rsidRPr="00936F53">
        <w:rPr>
          <w:color w:val="0D0D0D" w:themeColor="text1" w:themeTint="F2"/>
        </w:rPr>
        <w:t xml:space="preserve"> </w:t>
      </w:r>
      <w:r w:rsidR="00DF3B20" w:rsidRPr="00936F53">
        <w:rPr>
          <w:rFonts w:ascii="Times New Roman" w:hAnsi="Times New Roman"/>
          <w:color w:val="0D0D0D" w:themeColor="text1" w:themeTint="F2"/>
          <w:sz w:val="28"/>
          <w:szCs w:val="28"/>
        </w:rPr>
        <w:t>на основе исходных данных полученных от администрации Тверской области.</w:t>
      </w:r>
    </w:p>
    <w:p w:rsidR="00ED49B1" w:rsidRPr="00DF3B20" w:rsidRDefault="00ED49B1" w:rsidP="0040708D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Ориентировочная общая площадь участка требуемого для строительства павильона – 0,75 Га.</w:t>
      </w:r>
    </w:p>
    <w:p w:rsidR="00DF3B20" w:rsidRDefault="00C81BB2" w:rsidP="00DF3B2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F3B20" w:rsidRPr="00DF3B20">
        <w:rPr>
          <w:rFonts w:ascii="Times New Roman" w:hAnsi="Times New Roman"/>
          <w:color w:val="000000" w:themeColor="text1"/>
          <w:sz w:val="28"/>
          <w:szCs w:val="28"/>
        </w:rPr>
        <w:t>редусматривается строительство следующих зданий и сооружений:</w:t>
      </w:r>
    </w:p>
    <w:p w:rsidR="00DF3B20" w:rsidRDefault="00DF3B20" w:rsidP="00ED49B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3B20">
        <w:rPr>
          <w:rFonts w:ascii="Times New Roman" w:hAnsi="Times New Roman"/>
          <w:color w:val="000000" w:themeColor="text1"/>
          <w:sz w:val="28"/>
          <w:szCs w:val="28"/>
        </w:rPr>
        <w:t>Павильон для встречи гостей,</w:t>
      </w:r>
      <w:r w:rsidRPr="00DF3B20">
        <w:rPr>
          <w:color w:val="000000" w:themeColor="text1"/>
        </w:rPr>
        <w:t xml:space="preserve"> 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риентировочной общей площадью </w:t>
      </w:r>
      <w:r w:rsidR="007A3CB1">
        <w:rPr>
          <w:rFonts w:ascii="Times New Roman" w:hAnsi="Times New Roman"/>
          <w:color w:val="000000" w:themeColor="text1"/>
          <w:sz w:val="28"/>
          <w:szCs w:val="28"/>
        </w:rPr>
        <w:t>до 750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>м2, включающий в себя помещения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 xml:space="preserve">общий зал на 30 гостей, </w:t>
      </w:r>
      <w:r w:rsidR="00ED49B1" w:rsidRPr="00ED49B1">
        <w:rPr>
          <w:rFonts w:ascii="Times New Roman" w:hAnsi="Times New Roman"/>
          <w:color w:val="000000" w:themeColor="text1"/>
          <w:sz w:val="28"/>
          <w:szCs w:val="28"/>
        </w:rPr>
        <w:t>кабинет</w:t>
      </w:r>
      <w:r w:rsidR="00ED49B1">
        <w:rPr>
          <w:rFonts w:ascii="Times New Roman" w:hAnsi="Times New Roman"/>
          <w:color w:val="000000" w:themeColor="text1"/>
          <w:sz w:val="28"/>
          <w:szCs w:val="28"/>
        </w:rPr>
        <w:t xml:space="preserve"> со спецсвязью, переговорная на 10 человек, комнаты для сопровождающих лиц, помещение для врача, кухонный блок для разогрева, хранения и подготовки к подаче продуктов, комната технического персонала, подсобные и технические помещения, санузлы.</w:t>
      </w:r>
    </w:p>
    <w:p w:rsidR="00530523" w:rsidRPr="00DF3B20" w:rsidRDefault="00530523" w:rsidP="00530523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30523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0523">
        <w:rPr>
          <w:rFonts w:ascii="Times New Roman" w:hAnsi="Times New Roman"/>
          <w:sz w:val="28"/>
          <w:szCs w:val="28"/>
        </w:rPr>
        <w:t xml:space="preserve">318,10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(стоимость 1 м2 – 80,42 тыс.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руб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DF3B20" w:rsidRDefault="00DF3B20" w:rsidP="00DF3B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Здание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КПП</w:t>
      </w:r>
      <w:r w:rsidR="00C92C45" w:rsidRPr="00DF3B20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C92C45" w:rsidRPr="00DF3B20">
        <w:rPr>
          <w:color w:val="000000" w:themeColor="text1"/>
        </w:rPr>
        <w:t xml:space="preserve"> </w:t>
      </w:r>
      <w:r w:rsidR="00C92C45" w:rsidRPr="00DF3B20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риентировочной общей площадью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2C45">
        <w:rPr>
          <w:rFonts w:ascii="Times New Roman" w:hAnsi="Times New Roman"/>
          <w:color w:val="000000" w:themeColor="text1"/>
          <w:sz w:val="28"/>
          <w:szCs w:val="28"/>
        </w:rPr>
        <w:t>32</w:t>
      </w:r>
      <w:r w:rsidRPr="00DF3B20">
        <w:rPr>
          <w:rFonts w:ascii="Times New Roman" w:hAnsi="Times New Roman"/>
          <w:color w:val="000000" w:themeColor="text1"/>
          <w:sz w:val="28"/>
          <w:szCs w:val="28"/>
        </w:rPr>
        <w:t xml:space="preserve"> м2.</w:t>
      </w:r>
    </w:p>
    <w:p w:rsidR="00530523" w:rsidRPr="00530523" w:rsidRDefault="00530523" w:rsidP="00530523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5 293</w:t>
      </w:r>
      <w:r w:rsidRPr="005305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47</w:t>
      </w:r>
      <w:r w:rsidRPr="00530523">
        <w:rPr>
          <w:rFonts w:ascii="Times New Roman" w:hAnsi="Times New Roman"/>
          <w:sz w:val="28"/>
          <w:szCs w:val="28"/>
        </w:rPr>
        <w:t xml:space="preserve">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(стоимость 1 м2 – 165,42 тыс.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руб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C81BB2" w:rsidRPr="00C81BB2" w:rsidRDefault="00C81BB2" w:rsidP="00C81B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1BB2">
        <w:rPr>
          <w:rFonts w:ascii="Times New Roman" w:hAnsi="Times New Roman"/>
          <w:color w:val="000000" w:themeColor="text1"/>
          <w:sz w:val="28"/>
          <w:szCs w:val="28"/>
        </w:rPr>
        <w:t xml:space="preserve">Благоустройство территории с озеленением на площади 0,35 Га, асфальтированные проезды и мощение тротуаров плиточным покрытием – 0,3 Га, ограждение территории, МАФ, прочие затраты 9 </w:t>
      </w:r>
    </w:p>
    <w:p w:rsidR="00C81BB2" w:rsidRPr="00C81BB2" w:rsidRDefault="00C81BB2" w:rsidP="00C81BB2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1BB2">
        <w:rPr>
          <w:rFonts w:ascii="Times New Roman" w:hAnsi="Times New Roman"/>
          <w:color w:val="000000" w:themeColor="text1"/>
          <w:sz w:val="28"/>
          <w:szCs w:val="28"/>
        </w:rPr>
        <w:t>Ориентировочная стоимость строительства – 16 636,48 тыс. руб. с НДС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0BF5" w:rsidRDefault="00790BF5" w:rsidP="00C81BB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Наружные инженерные сети, включая строительство трансформаторной подстанции (ориентировочной мощностью 250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lastRenderedPageBreak/>
        <w:t>кВа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),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блочно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-модульной котельной (ориентировочной мощностью 0,2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гкал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 xml:space="preserve">/ч), канализационные очистные сооружения (ориентировочной мощностью 6,4 </w:t>
      </w:r>
      <w:proofErr w:type="spellStart"/>
      <w:r w:rsidRPr="00790BF5">
        <w:rPr>
          <w:rFonts w:ascii="Times New Roman" w:hAnsi="Times New Roman"/>
          <w:color w:val="000000" w:themeColor="text1"/>
          <w:sz w:val="28"/>
          <w:szCs w:val="28"/>
        </w:rPr>
        <w:t>гкал</w:t>
      </w:r>
      <w:proofErr w:type="spellEnd"/>
      <w:r w:rsidRPr="00790BF5">
        <w:rPr>
          <w:rFonts w:ascii="Times New Roman" w:hAnsi="Times New Roman"/>
          <w:color w:val="000000" w:themeColor="text1"/>
          <w:sz w:val="28"/>
          <w:szCs w:val="28"/>
        </w:rPr>
        <w:t>/ч)</w:t>
      </w:r>
      <w:r w:rsidR="00C81BB2">
        <w:rPr>
          <w:rFonts w:ascii="Times New Roman" w:hAnsi="Times New Roman"/>
          <w:color w:val="000000" w:themeColor="text1"/>
          <w:sz w:val="28"/>
          <w:szCs w:val="28"/>
        </w:rPr>
        <w:t xml:space="preserve">, прочие затраты </w:t>
      </w:r>
      <w:r w:rsidR="00C81BB2" w:rsidRPr="00C81BB2">
        <w:rPr>
          <w:rFonts w:ascii="Times New Roman" w:hAnsi="Times New Roman"/>
          <w:color w:val="000000" w:themeColor="text1"/>
          <w:sz w:val="28"/>
          <w:szCs w:val="28"/>
        </w:rPr>
        <w:t>(в связи с отсутствием ТУ на технологическое присоединение на текущий момент заложены затраты в размере 3 % от общей стоимости).</w:t>
      </w:r>
      <w:r w:rsidR="00C81BB2">
        <w:rPr>
          <w:rFonts w:ascii="Times New Roman" w:hAnsi="Times New Roman"/>
          <w:color w:val="000000" w:themeColor="text1"/>
          <w:sz w:val="28"/>
          <w:szCs w:val="28"/>
        </w:rPr>
        <w:t xml:space="preserve"> Состав сооружений и мощности уточняются проектом, после получения ТУ.</w:t>
      </w:r>
    </w:p>
    <w:p w:rsidR="00530523" w:rsidRPr="00484D1D" w:rsidRDefault="00530523" w:rsidP="00484D1D">
      <w:pPr>
        <w:pStyle w:val="a3"/>
        <w:spacing w:after="0" w:line="360" w:lineRule="auto"/>
        <w:ind w:left="106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Ориентировочная стоимость строительства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81B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 w:rsidR="00C81BB2">
        <w:rPr>
          <w:rFonts w:ascii="Times New Roman" w:hAnsi="Times New Roman"/>
          <w:sz w:val="28"/>
          <w:szCs w:val="28"/>
        </w:rPr>
        <w:t>728</w:t>
      </w:r>
      <w:r w:rsidRPr="00530523">
        <w:rPr>
          <w:rFonts w:ascii="Times New Roman" w:hAnsi="Times New Roman"/>
          <w:sz w:val="28"/>
          <w:szCs w:val="28"/>
        </w:rPr>
        <w:t>,</w:t>
      </w:r>
      <w:r w:rsidR="00C81BB2">
        <w:rPr>
          <w:rFonts w:ascii="Times New Roman" w:hAnsi="Times New Roman"/>
          <w:sz w:val="28"/>
          <w:szCs w:val="28"/>
        </w:rPr>
        <w:t>89</w:t>
      </w:r>
      <w:r w:rsidRPr="00530523">
        <w:rPr>
          <w:rFonts w:ascii="Times New Roman" w:hAnsi="Times New Roman"/>
          <w:sz w:val="28"/>
          <w:szCs w:val="28"/>
        </w:rPr>
        <w:t xml:space="preserve"> </w:t>
      </w:r>
      <w:r w:rsidRPr="00936F53">
        <w:rPr>
          <w:rFonts w:ascii="Times New Roman" w:hAnsi="Times New Roman"/>
          <w:color w:val="000000" w:themeColor="text1"/>
          <w:sz w:val="28"/>
          <w:szCs w:val="28"/>
        </w:rPr>
        <w:t>тыс. руб. с НДС</w:t>
      </w:r>
      <w:r w:rsidR="00484D1D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90BF5" w:rsidRPr="00C81BB2" w:rsidRDefault="00530523" w:rsidP="00484D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1BB2">
        <w:rPr>
          <w:rFonts w:ascii="Times New Roman" w:hAnsi="Times New Roman"/>
          <w:sz w:val="28"/>
          <w:szCs w:val="28"/>
        </w:rPr>
        <w:t>Общая о</w:t>
      </w:r>
      <w:r w:rsidR="0040708D" w:rsidRPr="00C81BB2">
        <w:rPr>
          <w:rFonts w:ascii="Times New Roman" w:hAnsi="Times New Roman"/>
          <w:sz w:val="28"/>
          <w:szCs w:val="28"/>
        </w:rPr>
        <w:t xml:space="preserve">риентировочная стоимость строительства составляет </w:t>
      </w:r>
      <w:r w:rsidR="00C81BB2" w:rsidRPr="00C81BB2">
        <w:rPr>
          <w:rFonts w:ascii="Times New Roman" w:hAnsi="Times New Roman"/>
          <w:sz w:val="28"/>
          <w:szCs w:val="28"/>
        </w:rPr>
        <w:t>114 134,52</w:t>
      </w:r>
      <w:r w:rsidR="0040708D" w:rsidRPr="00C81BB2">
        <w:rPr>
          <w:rFonts w:ascii="Times New Roman" w:hAnsi="Times New Roman"/>
          <w:sz w:val="28"/>
          <w:szCs w:val="28"/>
        </w:rPr>
        <w:t xml:space="preserve"> тыс. руб. с НДС (в том числе ПИР </w:t>
      </w:r>
      <w:r w:rsidR="00484D1D">
        <w:rPr>
          <w:rFonts w:ascii="Times New Roman" w:hAnsi="Times New Roman"/>
          <w:sz w:val="28"/>
          <w:szCs w:val="28"/>
        </w:rPr>
        <w:t>и авторский надзор</w:t>
      </w:r>
      <w:r w:rsidR="00C81BB2" w:rsidRPr="00C81BB2">
        <w:rPr>
          <w:rFonts w:ascii="Times New Roman" w:hAnsi="Times New Roman"/>
          <w:sz w:val="28"/>
          <w:szCs w:val="28"/>
        </w:rPr>
        <w:t xml:space="preserve"> </w:t>
      </w:r>
      <w:r w:rsidR="0040708D" w:rsidRPr="00C81BB2">
        <w:rPr>
          <w:rFonts w:ascii="Times New Roman" w:hAnsi="Times New Roman"/>
          <w:sz w:val="28"/>
          <w:szCs w:val="28"/>
        </w:rPr>
        <w:t xml:space="preserve">- </w:t>
      </w:r>
      <w:r w:rsidR="00C81BB2" w:rsidRPr="00C81BB2">
        <w:rPr>
          <w:rFonts w:ascii="Times New Roman" w:hAnsi="Times New Roman"/>
          <w:sz w:val="28"/>
          <w:szCs w:val="28"/>
        </w:rPr>
        <w:t>1</w:t>
      </w:r>
      <w:r w:rsidR="00551B84">
        <w:rPr>
          <w:rFonts w:ascii="Times New Roman" w:hAnsi="Times New Roman"/>
          <w:sz w:val="28"/>
          <w:szCs w:val="28"/>
        </w:rPr>
        <w:t>1 157,59</w:t>
      </w:r>
      <w:r w:rsidR="0040708D" w:rsidRPr="00C81BB2">
        <w:rPr>
          <w:rFonts w:ascii="Times New Roman" w:hAnsi="Times New Roman"/>
          <w:sz w:val="28"/>
          <w:szCs w:val="28"/>
        </w:rPr>
        <w:t xml:space="preserve"> тыс. руб. с НДС).</w:t>
      </w:r>
      <w:r w:rsidR="00790BF5" w:rsidRPr="00C81BB2">
        <w:rPr>
          <w:rFonts w:ascii="Times New Roman" w:hAnsi="Times New Roman"/>
          <w:sz w:val="28"/>
          <w:szCs w:val="28"/>
        </w:rPr>
        <w:t xml:space="preserve"> </w:t>
      </w:r>
    </w:p>
    <w:p w:rsidR="00530523" w:rsidRDefault="00484D1D" w:rsidP="00484D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Срок строительства – 31.08.2021.</w:t>
      </w:r>
      <w:bookmarkStart w:id="0" w:name="_GoBack"/>
      <w:bookmarkEnd w:id="0"/>
    </w:p>
    <w:p w:rsidR="007A3CB1" w:rsidRDefault="007A3CB1" w:rsidP="007A3CB1">
      <w:pPr>
        <w:suppressAutoHyphens/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ЗУ для размещения павильона будет определен Администрацией Тверской области – 21.05.</w:t>
      </w:r>
    </w:p>
    <w:p w:rsidR="007A3CB1" w:rsidRDefault="007A3CB1" w:rsidP="007A3CB1">
      <w:pPr>
        <w:suppressAutoHyphens/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Срок подготовки концептуальных решений с привязкой к ЗУ - 26.05.</w:t>
      </w:r>
    </w:p>
    <w:p w:rsidR="007A3CB1" w:rsidRDefault="007A3CB1" w:rsidP="007A3CB1">
      <w:pPr>
        <w:suppressAutoHyphens/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Срок подготовки проекта ОНЦ на ПИР и СМР с учетом привязки к ЗУ – 28.06.</w:t>
      </w:r>
    </w:p>
    <w:p w:rsidR="007A3CB1" w:rsidRDefault="007A3CB1" w:rsidP="00484D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A3CB1" w:rsidRPr="00530523" w:rsidRDefault="007A3CB1" w:rsidP="00484D1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C3087" w:rsidRPr="00DF3B20" w:rsidRDefault="008C3087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05931" w:rsidRPr="00DF3B20" w:rsidRDefault="00905931" w:rsidP="00FE2C23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6691C" w:rsidRPr="00DF3B20" w:rsidRDefault="0066691C" w:rsidP="00790BF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tbl>
      <w:tblPr>
        <w:tblpPr w:leftFromText="181" w:rightFromText="181" w:vertAnchor="text" w:horzAnchor="margin" w:tblpXSpec="center" w:tblpY="837"/>
        <w:tblOverlap w:val="never"/>
        <w:tblW w:w="10781" w:type="dxa"/>
        <w:tblLook w:val="04A0" w:firstRow="1" w:lastRow="0" w:firstColumn="1" w:lastColumn="0" w:noHBand="0" w:noVBand="1"/>
      </w:tblPr>
      <w:tblGrid>
        <w:gridCol w:w="222"/>
        <w:gridCol w:w="10559"/>
      </w:tblGrid>
      <w:tr w:rsidR="00790BF5" w:rsidRPr="00790BF5" w:rsidTr="00B67DA5">
        <w:trPr>
          <w:trHeight w:val="142"/>
        </w:trPr>
        <w:tc>
          <w:tcPr>
            <w:tcW w:w="222" w:type="dxa"/>
            <w:shd w:val="clear" w:color="auto" w:fill="auto"/>
          </w:tcPr>
          <w:p w:rsidR="00B67DA5" w:rsidRPr="00790BF5" w:rsidRDefault="00B67DA5" w:rsidP="00FE2C23">
            <w:pPr>
              <w:spacing w:after="0"/>
              <w:ind w:right="284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59" w:type="dxa"/>
            <w:shd w:val="clear" w:color="auto" w:fill="auto"/>
            <w:vAlign w:val="bottom"/>
          </w:tcPr>
          <w:tbl>
            <w:tblPr>
              <w:tblpPr w:leftFromText="181" w:rightFromText="181" w:vertAnchor="text" w:horzAnchor="margin" w:tblpY="1"/>
              <w:tblOverlap w:val="never"/>
              <w:tblW w:w="10343" w:type="dxa"/>
              <w:tblLook w:val="04A0" w:firstRow="1" w:lastRow="0" w:firstColumn="1" w:lastColumn="0" w:noHBand="0" w:noVBand="1"/>
            </w:tblPr>
            <w:tblGrid>
              <w:gridCol w:w="5211"/>
              <w:gridCol w:w="5132"/>
            </w:tblGrid>
            <w:tr w:rsidR="00790BF5" w:rsidRPr="00790BF5" w:rsidTr="008F04BE">
              <w:tc>
                <w:tcPr>
                  <w:tcW w:w="5211" w:type="dxa"/>
                  <w:shd w:val="clear" w:color="auto" w:fill="auto"/>
                </w:tcPr>
                <w:p w:rsidR="00B67DA5" w:rsidRPr="00790BF5" w:rsidRDefault="00B67DA5" w:rsidP="00FE2C23">
                  <w:pPr>
                    <w:spacing w:after="0"/>
                    <w:ind w:right="284"/>
                    <w:jc w:val="both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Директор</w:t>
                  </w:r>
                </w:p>
              </w:tc>
              <w:tc>
                <w:tcPr>
                  <w:tcW w:w="5132" w:type="dxa"/>
                  <w:shd w:val="clear" w:color="auto" w:fill="auto"/>
                  <w:vAlign w:val="bottom"/>
                </w:tcPr>
                <w:p w:rsidR="00B67DA5" w:rsidRPr="00790BF5" w:rsidRDefault="00B67DA5" w:rsidP="00FE2C23">
                  <w:pPr>
                    <w:spacing w:after="0"/>
                    <w:jc w:val="both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05931"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                                             </w:t>
                  </w:r>
                  <w:proofErr w:type="spellStart"/>
                  <w:r w:rsidRPr="00790BF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А.В.Цапаев</w:t>
                  </w:r>
                  <w:proofErr w:type="spellEnd"/>
                </w:p>
              </w:tc>
            </w:tr>
            <w:tr w:rsidR="00790BF5" w:rsidRPr="00790BF5" w:rsidTr="008F04BE">
              <w:tc>
                <w:tcPr>
                  <w:tcW w:w="5211" w:type="dxa"/>
                  <w:shd w:val="clear" w:color="auto" w:fill="auto"/>
                </w:tcPr>
                <w:p w:rsidR="00905931" w:rsidRPr="00790BF5" w:rsidRDefault="00905931" w:rsidP="00FE2C23">
                  <w:pPr>
                    <w:spacing w:after="0"/>
                    <w:ind w:right="284"/>
                    <w:jc w:val="both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5132" w:type="dxa"/>
                  <w:shd w:val="clear" w:color="auto" w:fill="auto"/>
                  <w:vAlign w:val="bottom"/>
                </w:tcPr>
                <w:p w:rsidR="00905931" w:rsidRPr="00790BF5" w:rsidRDefault="00905931" w:rsidP="00FE2C23">
                  <w:pPr>
                    <w:spacing w:after="0"/>
                    <w:jc w:val="both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B67DA5" w:rsidRPr="00790BF5" w:rsidRDefault="00B67DA5" w:rsidP="00FE2C23">
            <w:pPr>
              <w:spacing w:after="0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64DB9" w:rsidRPr="00790BF5" w:rsidRDefault="00864DB9" w:rsidP="00FE2C2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864DB9" w:rsidRPr="0079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54FF"/>
    <w:multiLevelType w:val="hybridMultilevel"/>
    <w:tmpl w:val="244CC44A"/>
    <w:lvl w:ilvl="0" w:tplc="1B502CD8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7024"/>
    <w:multiLevelType w:val="hybridMultilevel"/>
    <w:tmpl w:val="5DFAD9E8"/>
    <w:lvl w:ilvl="0" w:tplc="A2AAC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B37637"/>
    <w:multiLevelType w:val="hybridMultilevel"/>
    <w:tmpl w:val="B31A5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48A6"/>
    <w:multiLevelType w:val="hybridMultilevel"/>
    <w:tmpl w:val="DEBA3470"/>
    <w:lvl w:ilvl="0" w:tplc="BEE87F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97B6C"/>
    <w:multiLevelType w:val="hybridMultilevel"/>
    <w:tmpl w:val="EE3E4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F2E55"/>
    <w:multiLevelType w:val="hybridMultilevel"/>
    <w:tmpl w:val="2018A4AA"/>
    <w:lvl w:ilvl="0" w:tplc="1270BF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3053E"/>
    <w:multiLevelType w:val="hybridMultilevel"/>
    <w:tmpl w:val="92A0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84836"/>
    <w:multiLevelType w:val="hybridMultilevel"/>
    <w:tmpl w:val="830E59EE"/>
    <w:lvl w:ilvl="0" w:tplc="C7489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E"/>
    <w:rsid w:val="00010831"/>
    <w:rsid w:val="000544D3"/>
    <w:rsid w:val="001449BB"/>
    <w:rsid w:val="001F388A"/>
    <w:rsid w:val="002B1C88"/>
    <w:rsid w:val="002D1532"/>
    <w:rsid w:val="0035180F"/>
    <w:rsid w:val="003B594C"/>
    <w:rsid w:val="0040708D"/>
    <w:rsid w:val="00484D1D"/>
    <w:rsid w:val="004A0653"/>
    <w:rsid w:val="00530523"/>
    <w:rsid w:val="00551B84"/>
    <w:rsid w:val="00580E1B"/>
    <w:rsid w:val="005C5F73"/>
    <w:rsid w:val="005F1AB9"/>
    <w:rsid w:val="00603B34"/>
    <w:rsid w:val="0066691C"/>
    <w:rsid w:val="00671FCE"/>
    <w:rsid w:val="00763EEB"/>
    <w:rsid w:val="00790BF5"/>
    <w:rsid w:val="007A3CB1"/>
    <w:rsid w:val="00823BDC"/>
    <w:rsid w:val="00854AC2"/>
    <w:rsid w:val="00864DB9"/>
    <w:rsid w:val="00877FD6"/>
    <w:rsid w:val="008C3087"/>
    <w:rsid w:val="008E705E"/>
    <w:rsid w:val="00905931"/>
    <w:rsid w:val="00923BDB"/>
    <w:rsid w:val="00936F53"/>
    <w:rsid w:val="00981805"/>
    <w:rsid w:val="009B287B"/>
    <w:rsid w:val="00A230D0"/>
    <w:rsid w:val="00AD3B72"/>
    <w:rsid w:val="00B67DA5"/>
    <w:rsid w:val="00BC284D"/>
    <w:rsid w:val="00BD1297"/>
    <w:rsid w:val="00C81BB2"/>
    <w:rsid w:val="00C92C45"/>
    <w:rsid w:val="00CA2A65"/>
    <w:rsid w:val="00D069D7"/>
    <w:rsid w:val="00D432BF"/>
    <w:rsid w:val="00DC1929"/>
    <w:rsid w:val="00DF2F2C"/>
    <w:rsid w:val="00DF3B20"/>
    <w:rsid w:val="00EC5343"/>
    <w:rsid w:val="00ED49B1"/>
    <w:rsid w:val="00EE0757"/>
    <w:rsid w:val="00F87525"/>
    <w:rsid w:val="00FE2C23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34810-E6DD-4023-8EE4-033A1F24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0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енумерованный список,List Paragraph,Цветной список - Акцент 12"/>
    <w:basedOn w:val="a"/>
    <w:link w:val="a4"/>
    <w:qFormat/>
    <w:rsid w:val="00864DB9"/>
    <w:pPr>
      <w:ind w:left="720"/>
      <w:contextualSpacing/>
    </w:pPr>
  </w:style>
  <w:style w:type="character" w:customStyle="1" w:styleId="a4">
    <w:name w:val="Абзац списка Знак"/>
    <w:aliases w:val="Ненумерованный список Знак,List Paragraph Знак,Цветной список - Акцент 12 Знак"/>
    <w:link w:val="a3"/>
    <w:locked/>
    <w:rsid w:val="00B6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5FEA6-485D-4ABD-B02D-56FF998C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Третьякова Полина Александровна</dc:creator>
  <cp:keywords/>
  <dc:description/>
  <cp:lastModifiedBy>Федоточкин Виктор Максимович</cp:lastModifiedBy>
  <cp:revision>4</cp:revision>
  <dcterms:created xsi:type="dcterms:W3CDTF">2021-05-21T10:35:00Z</dcterms:created>
  <dcterms:modified xsi:type="dcterms:W3CDTF">2021-05-21T13:46:00Z</dcterms:modified>
</cp:coreProperties>
</file>