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6F9" w:rsidRPr="003366F9" w:rsidRDefault="003366F9" w:rsidP="003366F9">
      <w:pPr>
        <w:jc w:val="right"/>
        <w:rPr>
          <w:rFonts w:ascii="Times New Roman" w:hAnsi="Times New Roman" w:cs="Times New Roman"/>
          <w:i/>
          <w:sz w:val="28"/>
          <w:szCs w:val="28"/>
        </w:rPr>
      </w:pPr>
      <w:r w:rsidRPr="003366F9">
        <w:rPr>
          <w:rFonts w:ascii="Times New Roman" w:hAnsi="Times New Roman" w:cs="Times New Roman"/>
          <w:i/>
          <w:sz w:val="28"/>
          <w:szCs w:val="28"/>
        </w:rPr>
        <w:t>Приложение №</w:t>
      </w:r>
      <w:bookmarkStart w:id="0" w:name="_GoBack"/>
      <w:bookmarkEnd w:id="0"/>
      <w:r w:rsidRPr="003366F9">
        <w:rPr>
          <w:rFonts w:ascii="Times New Roman" w:hAnsi="Times New Roman" w:cs="Times New Roman"/>
          <w:i/>
          <w:sz w:val="28"/>
          <w:szCs w:val="28"/>
        </w:rPr>
        <w:t>4</w:t>
      </w:r>
    </w:p>
    <w:p w:rsidR="002E138D" w:rsidRDefault="009650BB" w:rsidP="009650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50BB">
        <w:rPr>
          <w:rFonts w:ascii="Times New Roman" w:hAnsi="Times New Roman" w:cs="Times New Roman"/>
          <w:b/>
          <w:sz w:val="28"/>
          <w:szCs w:val="28"/>
        </w:rPr>
        <w:t>Протокол разногласий на проект распоряжения правительства Тверской области «Об утверждении структуры и штатной численности сотрудников Министерства цифрового развития и информационных технологий Тверской области»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4678"/>
        <w:gridCol w:w="5351"/>
      </w:tblGrid>
      <w:tr w:rsidR="009650BB" w:rsidTr="009650BB">
        <w:tc>
          <w:tcPr>
            <w:tcW w:w="4531" w:type="dxa"/>
          </w:tcPr>
          <w:p w:rsidR="00E465E5" w:rsidRDefault="009650BB" w:rsidP="006A6FA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Редакция замечаний </w:t>
            </w:r>
            <w:r w:rsidR="006A6FA9">
              <w:rPr>
                <w:rFonts w:ascii="Times New Roman" w:hAnsi="Times New Roman" w:cs="Times New Roman"/>
                <w:b/>
                <w:sz w:val="28"/>
                <w:szCs w:val="28"/>
              </w:rPr>
              <w:t>За</w:t>
            </w:r>
            <w:r w:rsidR="00CF1108">
              <w:rPr>
                <w:rFonts w:ascii="Times New Roman" w:hAnsi="Times New Roman" w:cs="Times New Roman"/>
                <w:b/>
                <w:sz w:val="28"/>
                <w:szCs w:val="28"/>
              </w:rPr>
              <w:t>м</w:t>
            </w:r>
            <w:r w:rsidR="006A6FA9">
              <w:rPr>
                <w:rFonts w:ascii="Times New Roman" w:hAnsi="Times New Roman" w:cs="Times New Roman"/>
                <w:b/>
                <w:sz w:val="28"/>
                <w:szCs w:val="28"/>
              </w:rPr>
              <w:t>естителя Председателя Правительства Тверской области</w:t>
            </w:r>
            <w:r w:rsidR="008223D0">
              <w:rPr>
                <w:rFonts w:ascii="Times New Roman" w:hAnsi="Times New Roman" w:cs="Times New Roman"/>
                <w:b/>
                <w:sz w:val="28"/>
                <w:szCs w:val="28"/>
              </w:rPr>
              <w:t>- Министр</w:t>
            </w:r>
            <w:r w:rsidR="00E465E5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  <w:r w:rsidR="008223D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природных ресурсов и экологии Тверской области </w:t>
            </w:r>
          </w:p>
          <w:p w:rsidR="009650BB" w:rsidRDefault="008223D0" w:rsidP="006A6FA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А.В. Наумова</w:t>
            </w:r>
            <w:r w:rsidR="006A6FA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</w:tcPr>
          <w:p w:rsidR="009650BB" w:rsidRDefault="009650BB" w:rsidP="009650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Редакция Министерства цифрового развития и информационных технологий Тверской области</w:t>
            </w:r>
          </w:p>
        </w:tc>
        <w:tc>
          <w:tcPr>
            <w:tcW w:w="5351" w:type="dxa"/>
          </w:tcPr>
          <w:p w:rsidR="009650BB" w:rsidRDefault="009650BB" w:rsidP="009650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Примечание</w:t>
            </w:r>
          </w:p>
        </w:tc>
      </w:tr>
      <w:tr w:rsidR="008223D0" w:rsidTr="009650BB">
        <w:tc>
          <w:tcPr>
            <w:tcW w:w="4531" w:type="dxa"/>
          </w:tcPr>
          <w:p w:rsidR="008223D0" w:rsidRDefault="008223D0" w:rsidP="00822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Предлагаем закрепить за Министерством цифрового развития и информационных технологий Тверской области следующие функции:</w:t>
            </w:r>
          </w:p>
          <w:p w:rsidR="008223D0" w:rsidRDefault="008223D0" w:rsidP="00822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1). Оказание услуг ИОГВ, связанных с мониторингом и предоставлением информации на основе данных дистанционных зондирования земли;</w:t>
            </w:r>
          </w:p>
          <w:p w:rsidR="008223D0" w:rsidRDefault="008223D0" w:rsidP="00822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2). Внедрение и сопровождение единого регионального центра управления в сфере обращения с ТКО на базе автоматизированной системы управления, баз данных, а также контроля протоколов движения отходов.</w:t>
            </w:r>
          </w:p>
        </w:tc>
        <w:tc>
          <w:tcPr>
            <w:tcW w:w="4678" w:type="dxa"/>
          </w:tcPr>
          <w:p w:rsidR="008223D0" w:rsidRPr="00971C29" w:rsidRDefault="008223D0" w:rsidP="00252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1C29">
              <w:rPr>
                <w:rFonts w:ascii="Times New Roman" w:hAnsi="Times New Roman" w:cs="Times New Roman"/>
                <w:sz w:val="28"/>
                <w:szCs w:val="28"/>
              </w:rPr>
              <w:t>Не согласны</w:t>
            </w:r>
          </w:p>
        </w:tc>
        <w:tc>
          <w:tcPr>
            <w:tcW w:w="5351" w:type="dxa"/>
          </w:tcPr>
          <w:p w:rsidR="008223D0" w:rsidRDefault="008223D0" w:rsidP="00822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рамках проекта распоряжения Правительства Тверской области рассматривается вопрос об утверждении структуры и предельной штатной численности сотрудников Министерства. </w:t>
            </w:r>
          </w:p>
          <w:p w:rsidR="00E465E5" w:rsidRDefault="008223D0" w:rsidP="00E46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Определение полномочий Министерства утверждаются отдельным правовым актом Правительства Тверской области. В настоящее время принято постановление Правительства Тверской области от </w:t>
            </w:r>
            <w:r w:rsidRPr="008223D0">
              <w:rPr>
                <w:rFonts w:ascii="Times New Roman" w:hAnsi="Times New Roman" w:cs="Times New Roman"/>
                <w:sz w:val="28"/>
                <w:szCs w:val="28"/>
              </w:rPr>
              <w:t>24.12.2019 № 523-пп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«Об утверждении Положения </w:t>
            </w:r>
            <w:r w:rsidRPr="008223D0">
              <w:rPr>
                <w:rFonts w:ascii="Times New Roman" w:hAnsi="Times New Roman" w:cs="Times New Roman"/>
                <w:sz w:val="28"/>
                <w:szCs w:val="28"/>
              </w:rPr>
              <w:t>о Министерстве цифрового развития и информационных технологий Тверской области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8223D0" w:rsidRDefault="008223D0" w:rsidP="00E46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замечания будут рассматривать в отдельном порядке при условии передачи вышеуказанных полномочий вместе со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штатными единицами осуществляющих реализацию данных полномочий в ОИГВ Тверской области</w:t>
            </w:r>
            <w:r w:rsidR="00E465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650BB" w:rsidTr="009650BB">
        <w:tc>
          <w:tcPr>
            <w:tcW w:w="4531" w:type="dxa"/>
          </w:tcPr>
          <w:p w:rsidR="00F8363C" w:rsidRDefault="00E465E5" w:rsidP="009650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При формировании штатной структуры отраслевого ИОГВ руководствуются методическими рекомен</w:t>
            </w:r>
            <w:r w:rsidR="00F8363C">
              <w:rPr>
                <w:rFonts w:ascii="Times New Roman" w:hAnsi="Times New Roman" w:cs="Times New Roman"/>
                <w:sz w:val="28"/>
                <w:szCs w:val="28"/>
              </w:rPr>
              <w:t xml:space="preserve">дациями </w:t>
            </w:r>
            <w:proofErr w:type="gramStart"/>
            <w:r w:rsidR="00F8363C">
              <w:rPr>
                <w:rFonts w:ascii="Times New Roman" w:hAnsi="Times New Roman" w:cs="Times New Roman"/>
                <w:sz w:val="28"/>
                <w:szCs w:val="28"/>
              </w:rPr>
              <w:t>( далее</w:t>
            </w:r>
            <w:proofErr w:type="gramEnd"/>
            <w:r w:rsidR="00F8363C">
              <w:rPr>
                <w:rFonts w:ascii="Times New Roman" w:hAnsi="Times New Roman" w:cs="Times New Roman"/>
                <w:sz w:val="28"/>
                <w:szCs w:val="28"/>
              </w:rPr>
              <w:t xml:space="preserve"> – рекомендации). </w:t>
            </w:r>
            <w:proofErr w:type="spellStart"/>
            <w:r w:rsidR="00F8363C">
              <w:rPr>
                <w:rFonts w:ascii="Times New Roman" w:hAnsi="Times New Roman" w:cs="Times New Roman"/>
                <w:sz w:val="28"/>
                <w:szCs w:val="28"/>
              </w:rPr>
              <w:t>Солгалсно</w:t>
            </w:r>
            <w:proofErr w:type="spellEnd"/>
            <w:r w:rsidR="00F8363C">
              <w:rPr>
                <w:rFonts w:ascii="Times New Roman" w:hAnsi="Times New Roman" w:cs="Times New Roman"/>
                <w:sz w:val="28"/>
                <w:szCs w:val="28"/>
              </w:rPr>
              <w:t xml:space="preserve"> рекомендациям соблюдаются следующие соотношение должностей различных категорий:</w:t>
            </w:r>
          </w:p>
          <w:p w:rsidR="00F8363C" w:rsidRDefault="00F8363C" w:rsidP="00F8363C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должностей категории «руководители» должно составлять не более 25% от общей штатной численности исполнительного органа;</w:t>
            </w:r>
          </w:p>
          <w:p w:rsidR="00F8363C" w:rsidRDefault="00F8363C" w:rsidP="00F8363C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должностей категории «специалисты» должно составлять не более 65% от общей штатной численности исполнительного органа;</w:t>
            </w:r>
          </w:p>
          <w:p w:rsidR="00F8363C" w:rsidRDefault="00F8363C" w:rsidP="00F8363C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должностей </w:t>
            </w:r>
            <w:r w:rsidR="00BD2FC2">
              <w:rPr>
                <w:rFonts w:ascii="Times New Roman" w:hAnsi="Times New Roman" w:cs="Times New Roman"/>
                <w:sz w:val="28"/>
                <w:szCs w:val="28"/>
              </w:rPr>
              <w:t>категории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«обеспечивающие специалисты» и должностей, не являющихся должностями государственной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гражданской службы Тверской области, суммарно должно составлять не менее 10% от общей штатной численности отраслевого исполнительного органа.</w:t>
            </w:r>
          </w:p>
          <w:p w:rsidR="00252AC4" w:rsidRPr="00F8363C" w:rsidRDefault="00F8363C" w:rsidP="00BD2FC2">
            <w:pPr>
              <w:pStyle w:val="a4"/>
              <w:ind w:left="-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Штатная численность управления в составе Министерства Тверской области – не менее 9 штатных единиц, отдела – не менее 4 штатных единиц, сектор – не менее 3 штатных единиц</w:t>
            </w:r>
            <w:r w:rsidR="00BD2FC2">
              <w:rPr>
                <w:rFonts w:ascii="Times New Roman" w:hAnsi="Times New Roman" w:cs="Times New Roman"/>
                <w:sz w:val="28"/>
                <w:szCs w:val="28"/>
              </w:rPr>
              <w:t>. Управление в составе Министерства Тверской области создается не менее чем из двух отделов.</w:t>
            </w:r>
          </w:p>
        </w:tc>
        <w:tc>
          <w:tcPr>
            <w:tcW w:w="4678" w:type="dxa"/>
          </w:tcPr>
          <w:p w:rsidR="009650BB" w:rsidRPr="00387D41" w:rsidRDefault="00BD2FC2" w:rsidP="00252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Не согласны, оставить редакцию Министерства цифрового развития и информационных технологий Тверской области</w:t>
            </w:r>
          </w:p>
        </w:tc>
        <w:tc>
          <w:tcPr>
            <w:tcW w:w="5351" w:type="dxa"/>
          </w:tcPr>
          <w:p w:rsidR="009650BB" w:rsidRDefault="00E82BFC" w:rsidP="00E82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Министерством финансов Тверской области к Заключению на проект Распоряжения предоставлены Методические рекомендации по нормированию численности и формированию организационно-штатной структуры </w:t>
            </w:r>
            <w:r w:rsidRPr="00E82BF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типовых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подразделений </w:t>
            </w:r>
            <w:r w:rsidRPr="00E82BFC">
              <w:rPr>
                <w:rFonts w:ascii="Times New Roman" w:hAnsi="Times New Roman" w:cs="Times New Roman"/>
                <w:b/>
                <w:sz w:val="28"/>
                <w:szCs w:val="28"/>
              </w:rPr>
              <w:t>федеральных органов исполнительной власти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.» В соответствии с которыми определено что данные Методические рекомендации </w:t>
            </w:r>
            <w:r w:rsidRPr="00E82BFC">
              <w:rPr>
                <w:rFonts w:ascii="Times New Roman" w:hAnsi="Times New Roman" w:cs="Times New Roman"/>
                <w:b/>
                <w:sz w:val="28"/>
                <w:szCs w:val="28"/>
              </w:rPr>
              <w:t>носят исключительно рекомендательный характер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соответствии с п.4 настоящих рекомендаций.</w:t>
            </w:r>
          </w:p>
          <w:p w:rsidR="00E82BFC" w:rsidRDefault="00E82BFC" w:rsidP="00E82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 месте с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тем следует отметить, что в настоящее время в органах исполнительной государственной власти Тверской области реализованы линейные организационные структуры управления, которые в свою очередь имеют </w:t>
            </w:r>
            <w:r w:rsidRPr="00373A62">
              <w:rPr>
                <w:rFonts w:ascii="Times New Roman" w:hAnsi="Times New Roman" w:cs="Times New Roman"/>
                <w:sz w:val="28"/>
                <w:szCs w:val="28"/>
              </w:rPr>
              <w:t xml:space="preserve">отсутствие тесных взаимосвязей на горизонтальном уровне управления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длительную цепь организационного взаимодействия от руководителя до конечного исполнителя, что приводит к </w:t>
            </w:r>
            <w:r w:rsidRPr="00373A62">
              <w:rPr>
                <w:rFonts w:ascii="Times New Roman" w:hAnsi="Times New Roman" w:cs="Times New Roman"/>
                <w:sz w:val="28"/>
                <w:szCs w:val="28"/>
              </w:rPr>
              <w:t>затягива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нию</w:t>
            </w:r>
            <w:r w:rsidRPr="00373A62">
              <w:rPr>
                <w:rFonts w:ascii="Times New Roman" w:hAnsi="Times New Roman" w:cs="Times New Roman"/>
                <w:sz w:val="28"/>
                <w:szCs w:val="28"/>
              </w:rPr>
              <w:t xml:space="preserve"> приняти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373A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73A6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управленческих решений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При формировании организационной структуры вновь созданного Министерства применялся комбинированная организационная структура, которая позволяет концентрировать усилия исполнителей на важнейших направлениях деятельности. Высокая гибкость организационной структуры и усиление оперативности при принятии решений. Данный подход был выбран в рамках стратегии развития Министерства по развитию информационной политики Тверской области.</w:t>
            </w:r>
          </w:p>
          <w:p w:rsidR="00E82BFC" w:rsidRPr="00387D41" w:rsidRDefault="00E82BFC" w:rsidP="00D504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большинстве ОИГВ Тверской области в настоящее время рядовые сотрудники не обладают достаточными навыками работы с офисными приложениями и операционными системами на уровне уверенного пользователя. Для достижения поставленных задач перед Министерством необходимо набрать сотрудником разбирающихся в развитии информационных систем и цифровых технологий для чего необходимо предусматривать должности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Министерства в соответствии с их уровнем компетенции.</w:t>
            </w:r>
          </w:p>
        </w:tc>
      </w:tr>
      <w:tr w:rsidR="00387D41" w:rsidTr="009650BB">
        <w:tc>
          <w:tcPr>
            <w:tcW w:w="4531" w:type="dxa"/>
          </w:tcPr>
          <w:p w:rsidR="00BD2FC2" w:rsidRDefault="00BD2FC2" w:rsidP="009650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 соответствии с требованиями Регламента Правительства Тверской области от 02.08.2018 № 75-пг «О регламенте Правительства Тверской области» необходимо соблюдать следующие правила:</w:t>
            </w:r>
          </w:p>
          <w:p w:rsidR="00387D41" w:rsidRPr="00387D41" w:rsidRDefault="00BD2FC2" w:rsidP="009650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П.81 предусмотрено согласовать проект правовых актов с Министерством региональной политики Тверской области, Министерством Тверской области по обеспечению контрольных функций, Министром финансов Тверской области, Министром экономического развития Тверской области до их внесения в Правительство Тверской области</w:t>
            </w:r>
            <w:r w:rsidR="00387D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</w:tcPr>
          <w:p w:rsidR="00387D41" w:rsidRPr="00387D41" w:rsidRDefault="00D50480" w:rsidP="009650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7D41">
              <w:rPr>
                <w:rFonts w:ascii="Times New Roman" w:hAnsi="Times New Roman" w:cs="Times New Roman"/>
                <w:sz w:val="28"/>
                <w:szCs w:val="28"/>
              </w:rPr>
              <w:t>Согласие с замечаниями</w:t>
            </w:r>
          </w:p>
        </w:tc>
        <w:tc>
          <w:tcPr>
            <w:tcW w:w="5351" w:type="dxa"/>
          </w:tcPr>
          <w:p w:rsidR="00156318" w:rsidRPr="00387D41" w:rsidRDefault="00156318" w:rsidP="00E853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9650BB" w:rsidRPr="009650BB" w:rsidRDefault="009650BB" w:rsidP="009650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9650BB" w:rsidRPr="009650BB" w:rsidSect="009650B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4238E"/>
    <w:multiLevelType w:val="hybridMultilevel"/>
    <w:tmpl w:val="8422B1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0BB"/>
    <w:rsid w:val="00110AD2"/>
    <w:rsid w:val="00154FFD"/>
    <w:rsid w:val="00156318"/>
    <w:rsid w:val="00252AC4"/>
    <w:rsid w:val="002E138D"/>
    <w:rsid w:val="003366F9"/>
    <w:rsid w:val="00373A62"/>
    <w:rsid w:val="00387D41"/>
    <w:rsid w:val="004F1502"/>
    <w:rsid w:val="00542C05"/>
    <w:rsid w:val="00615C1D"/>
    <w:rsid w:val="006A6FA9"/>
    <w:rsid w:val="00760756"/>
    <w:rsid w:val="007E2692"/>
    <w:rsid w:val="008223D0"/>
    <w:rsid w:val="00857A66"/>
    <w:rsid w:val="009650BB"/>
    <w:rsid w:val="00971C29"/>
    <w:rsid w:val="009B5762"/>
    <w:rsid w:val="00BD2FC2"/>
    <w:rsid w:val="00BE3BC5"/>
    <w:rsid w:val="00CE3204"/>
    <w:rsid w:val="00CF1108"/>
    <w:rsid w:val="00D50480"/>
    <w:rsid w:val="00DB3C9C"/>
    <w:rsid w:val="00E465E5"/>
    <w:rsid w:val="00E82BFC"/>
    <w:rsid w:val="00E85363"/>
    <w:rsid w:val="00F8363C"/>
    <w:rsid w:val="00FA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4F8B8"/>
  <w15:chartTrackingRefBased/>
  <w15:docId w15:val="{FAEDAD88-1A01-43E3-8A47-B57CA70B8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50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83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Олейник Мария Сергеевна</dc:creator>
  <cp:keywords/>
  <dc:description/>
  <cp:lastModifiedBy>Сергеева Юлия Евгеньевна</cp:lastModifiedBy>
  <cp:revision>2</cp:revision>
  <dcterms:created xsi:type="dcterms:W3CDTF">2021-04-28T17:35:00Z</dcterms:created>
  <dcterms:modified xsi:type="dcterms:W3CDTF">2021-04-28T17:35:00Z</dcterms:modified>
</cp:coreProperties>
</file>