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50" w:rsidRPr="00135772" w:rsidRDefault="00F2702B" w:rsidP="001F5D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состоянию на </w:t>
      </w:r>
      <w:r w:rsidR="008A4938" w:rsidRPr="0016216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5772" w:rsidRPr="00135772">
        <w:rPr>
          <w:rFonts w:ascii="Times New Roman" w:hAnsi="Times New Roman" w:cs="Times New Roman"/>
          <w:sz w:val="24"/>
          <w:szCs w:val="24"/>
        </w:rPr>
        <w:t>0</w:t>
      </w:r>
      <w:r w:rsidR="00681A67" w:rsidRPr="00CA7A9A">
        <w:rPr>
          <w:rFonts w:ascii="Times New Roman" w:hAnsi="Times New Roman" w:cs="Times New Roman"/>
          <w:sz w:val="24"/>
          <w:szCs w:val="24"/>
        </w:rPr>
        <w:t>4</w:t>
      </w:r>
      <w:r w:rsidR="00283B54">
        <w:rPr>
          <w:rFonts w:ascii="Times New Roman" w:hAnsi="Times New Roman" w:cs="Times New Roman"/>
          <w:sz w:val="24"/>
          <w:szCs w:val="24"/>
        </w:rPr>
        <w:t>.2021</w:t>
      </w:r>
    </w:p>
    <w:p w:rsidR="00681A67" w:rsidRDefault="001F5D8D" w:rsidP="00EE3955">
      <w:pPr>
        <w:pStyle w:val="a3"/>
        <w:spacing w:before="0"/>
        <w:jc w:val="center"/>
        <w:rPr>
          <w:sz w:val="32"/>
          <w:szCs w:val="32"/>
        </w:rPr>
      </w:pPr>
      <w:r w:rsidRPr="00F637CD">
        <w:rPr>
          <w:sz w:val="32"/>
          <w:szCs w:val="32"/>
        </w:rPr>
        <w:t xml:space="preserve">Информационная справка </w:t>
      </w:r>
      <w:r w:rsidR="00283B54">
        <w:rPr>
          <w:sz w:val="32"/>
          <w:szCs w:val="32"/>
        </w:rPr>
        <w:t>п</w:t>
      </w:r>
      <w:r w:rsidR="00135772" w:rsidRPr="00F637CD">
        <w:rPr>
          <w:sz w:val="32"/>
          <w:szCs w:val="32"/>
        </w:rPr>
        <w:t xml:space="preserve">о </w:t>
      </w:r>
      <w:r w:rsidR="00283B54">
        <w:rPr>
          <w:sz w:val="32"/>
          <w:szCs w:val="32"/>
        </w:rPr>
        <w:t xml:space="preserve">обжалованию </w:t>
      </w:r>
      <w:r w:rsidR="005575A6">
        <w:rPr>
          <w:sz w:val="32"/>
          <w:szCs w:val="32"/>
        </w:rPr>
        <w:t>постановления Пра</w:t>
      </w:r>
      <w:r w:rsidR="00283B54">
        <w:rPr>
          <w:sz w:val="32"/>
          <w:szCs w:val="32"/>
        </w:rPr>
        <w:t>вительства Тверской области от 24.12.2019 № 524</w:t>
      </w:r>
      <w:r w:rsidR="005575A6">
        <w:rPr>
          <w:sz w:val="32"/>
          <w:szCs w:val="32"/>
        </w:rPr>
        <w:t>-пп</w:t>
      </w:r>
    </w:p>
    <w:p w:rsidR="00283B54" w:rsidRDefault="005575A6" w:rsidP="00EE3955">
      <w:pPr>
        <w:pStyle w:val="a3"/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«</w:t>
      </w:r>
      <w:r w:rsidRPr="005575A6">
        <w:rPr>
          <w:sz w:val="32"/>
          <w:szCs w:val="32"/>
        </w:rPr>
        <w:t>О</w:t>
      </w:r>
      <w:r w:rsidR="00283B54">
        <w:rPr>
          <w:sz w:val="32"/>
          <w:szCs w:val="32"/>
        </w:rPr>
        <w:t xml:space="preserve"> распределении предельных сумм субсидий на компенсацию выпадающих доходов по теплоснабжению организациям муниципальных образований Тверской области на 2019 год»</w:t>
      </w:r>
      <w:r w:rsidR="00681A67">
        <w:rPr>
          <w:rStyle w:val="ae"/>
          <w:sz w:val="32"/>
          <w:szCs w:val="32"/>
        </w:rPr>
        <w:footnoteReference w:id="1"/>
      </w:r>
    </w:p>
    <w:p w:rsidR="00283B54" w:rsidRDefault="00283B54" w:rsidP="00EE3955">
      <w:pPr>
        <w:pStyle w:val="a3"/>
        <w:spacing w:before="0"/>
        <w:jc w:val="center"/>
        <w:rPr>
          <w:sz w:val="32"/>
          <w:szCs w:val="32"/>
        </w:rPr>
      </w:pPr>
    </w:p>
    <w:p w:rsidR="00273530" w:rsidRDefault="00273530" w:rsidP="007D2B18">
      <w:pPr>
        <w:pStyle w:val="a3"/>
        <w:spacing w:before="0"/>
        <w:jc w:val="center"/>
        <w:rPr>
          <w:sz w:val="32"/>
          <w:szCs w:val="32"/>
        </w:rPr>
      </w:pPr>
    </w:p>
    <w:p w:rsidR="00681A67" w:rsidRDefault="00EE3955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96FB6">
        <w:rPr>
          <w:rFonts w:ascii="Times New Roman" w:hAnsi="Times New Roman" w:cs="Times New Roman"/>
          <w:sz w:val="32"/>
          <w:szCs w:val="32"/>
        </w:rPr>
        <w:tab/>
      </w:r>
      <w:r w:rsidR="00C85076" w:rsidRPr="00C85076">
        <w:rPr>
          <w:rFonts w:ascii="Times New Roman" w:hAnsi="Times New Roman" w:cs="Times New Roman"/>
          <w:b/>
          <w:sz w:val="32"/>
          <w:szCs w:val="32"/>
        </w:rPr>
        <w:t>11</w:t>
      </w:r>
      <w:r w:rsidR="0033269E" w:rsidRPr="00C85076">
        <w:rPr>
          <w:rFonts w:ascii="Times New Roman" w:hAnsi="Times New Roman" w:cs="Times New Roman"/>
          <w:b/>
          <w:sz w:val="32"/>
          <w:szCs w:val="32"/>
        </w:rPr>
        <w:t>.</w:t>
      </w:r>
      <w:r w:rsidR="0033269E" w:rsidRPr="00DC0209">
        <w:rPr>
          <w:rFonts w:ascii="Times New Roman" w:hAnsi="Times New Roman" w:cs="Times New Roman"/>
          <w:b/>
          <w:sz w:val="32"/>
          <w:szCs w:val="32"/>
        </w:rPr>
        <w:t>0</w:t>
      </w:r>
      <w:r w:rsidR="00C85076">
        <w:rPr>
          <w:rFonts w:ascii="Times New Roman" w:hAnsi="Times New Roman" w:cs="Times New Roman"/>
          <w:b/>
          <w:sz w:val="32"/>
          <w:szCs w:val="32"/>
        </w:rPr>
        <w:t>3</w:t>
      </w:r>
      <w:r w:rsidR="0033269E" w:rsidRPr="00E96FB6">
        <w:rPr>
          <w:rFonts w:ascii="Times New Roman" w:hAnsi="Times New Roman" w:cs="Times New Roman"/>
          <w:b/>
          <w:sz w:val="32"/>
          <w:szCs w:val="32"/>
        </w:rPr>
        <w:t>.20</w:t>
      </w:r>
      <w:r w:rsidR="00C85076">
        <w:rPr>
          <w:rFonts w:ascii="Times New Roman" w:hAnsi="Times New Roman" w:cs="Times New Roman"/>
          <w:b/>
          <w:sz w:val="32"/>
          <w:szCs w:val="32"/>
        </w:rPr>
        <w:t>21</w:t>
      </w:r>
      <w:r w:rsidR="0033269E" w:rsidRPr="00E96FB6">
        <w:rPr>
          <w:rFonts w:ascii="Times New Roman" w:hAnsi="Times New Roman" w:cs="Times New Roman"/>
          <w:sz w:val="32"/>
          <w:szCs w:val="32"/>
        </w:rPr>
        <w:t xml:space="preserve"> – </w:t>
      </w:r>
      <w:r w:rsidR="00DC0209">
        <w:rPr>
          <w:rFonts w:ascii="Times New Roman" w:hAnsi="Times New Roman" w:cs="Times New Roman"/>
          <w:sz w:val="32"/>
          <w:szCs w:val="32"/>
        </w:rPr>
        <w:t>Общество с ограниче</w:t>
      </w:r>
      <w:r w:rsidR="00C85076">
        <w:rPr>
          <w:rFonts w:ascii="Times New Roman" w:hAnsi="Times New Roman" w:cs="Times New Roman"/>
          <w:sz w:val="32"/>
          <w:szCs w:val="32"/>
        </w:rPr>
        <w:t>нной ответственностью «РегионТеплоСбыт</w:t>
      </w:r>
      <w:r w:rsidR="00DC0209">
        <w:rPr>
          <w:rFonts w:ascii="Times New Roman" w:hAnsi="Times New Roman" w:cs="Times New Roman"/>
          <w:sz w:val="32"/>
          <w:szCs w:val="32"/>
        </w:rPr>
        <w:t>» (далее – Общество</w:t>
      </w:r>
      <w:r w:rsidR="00681A67" w:rsidRPr="00681A67">
        <w:rPr>
          <w:rFonts w:ascii="Times New Roman" w:hAnsi="Times New Roman" w:cs="Times New Roman"/>
          <w:sz w:val="32"/>
          <w:szCs w:val="32"/>
        </w:rPr>
        <w:t>)</w:t>
      </w:r>
      <w:r w:rsidR="00DC0209">
        <w:rPr>
          <w:rFonts w:ascii="Times New Roman" w:hAnsi="Times New Roman" w:cs="Times New Roman"/>
          <w:sz w:val="32"/>
          <w:szCs w:val="32"/>
        </w:rPr>
        <w:t xml:space="preserve"> </w:t>
      </w:r>
      <w:r w:rsidR="007929DF" w:rsidRPr="00E96FB6">
        <w:rPr>
          <w:rFonts w:ascii="Times New Roman" w:hAnsi="Times New Roman" w:cs="Times New Roman"/>
          <w:sz w:val="32"/>
          <w:szCs w:val="32"/>
        </w:rPr>
        <w:t>обратил</w:t>
      </w:r>
      <w:r w:rsidR="00DC0209">
        <w:rPr>
          <w:rFonts w:ascii="Times New Roman" w:hAnsi="Times New Roman" w:cs="Times New Roman"/>
          <w:sz w:val="32"/>
          <w:szCs w:val="32"/>
        </w:rPr>
        <w:t>о</w:t>
      </w:r>
      <w:r w:rsidR="007929DF" w:rsidRPr="00E96FB6">
        <w:rPr>
          <w:rFonts w:ascii="Times New Roman" w:hAnsi="Times New Roman" w:cs="Times New Roman"/>
          <w:sz w:val="32"/>
          <w:szCs w:val="32"/>
        </w:rPr>
        <w:t xml:space="preserve">сь в Тверской областной суд </w:t>
      </w:r>
      <w:r w:rsidR="00F11954" w:rsidRPr="00E96FB6">
        <w:rPr>
          <w:rFonts w:ascii="Times New Roman" w:hAnsi="Times New Roman" w:cs="Times New Roman"/>
          <w:sz w:val="32"/>
          <w:szCs w:val="32"/>
        </w:rPr>
        <w:t xml:space="preserve">с административным иском </w:t>
      </w:r>
      <w:r w:rsidR="0033269E" w:rsidRPr="00E96FB6">
        <w:rPr>
          <w:rFonts w:ascii="Times New Roman" w:hAnsi="Times New Roman" w:cs="Times New Roman"/>
          <w:sz w:val="32"/>
          <w:szCs w:val="32"/>
        </w:rPr>
        <w:t xml:space="preserve">к </w:t>
      </w:r>
      <w:r w:rsidR="00FA0DE7">
        <w:rPr>
          <w:rFonts w:ascii="Times New Roman" w:hAnsi="Times New Roman" w:cs="Times New Roman"/>
          <w:sz w:val="32"/>
          <w:szCs w:val="32"/>
        </w:rPr>
        <w:t>Правительству Тверской области</w:t>
      </w:r>
      <w:r w:rsidR="00681A67">
        <w:rPr>
          <w:rFonts w:ascii="Times New Roman" w:hAnsi="Times New Roman" w:cs="Times New Roman"/>
          <w:sz w:val="32"/>
          <w:szCs w:val="32"/>
        </w:rPr>
        <w:t>:</w:t>
      </w:r>
    </w:p>
    <w:p w:rsidR="00681A67" w:rsidRDefault="00681A67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7929DF" w:rsidRPr="00E96FB6">
        <w:rPr>
          <w:rFonts w:ascii="Times New Roman" w:hAnsi="Times New Roman" w:cs="Times New Roman"/>
          <w:sz w:val="32"/>
          <w:szCs w:val="32"/>
        </w:rPr>
        <w:t>о признании недействующим</w:t>
      </w:r>
      <w:r w:rsidR="00FA0DE7">
        <w:rPr>
          <w:rFonts w:ascii="Times New Roman" w:hAnsi="Times New Roman" w:cs="Times New Roman"/>
          <w:sz w:val="32"/>
          <w:szCs w:val="32"/>
        </w:rPr>
        <w:t xml:space="preserve"> </w:t>
      </w:r>
      <w:r w:rsidR="00FA0DE7" w:rsidRPr="00E22BC0">
        <w:rPr>
          <w:rFonts w:ascii="Times New Roman" w:hAnsi="Times New Roman" w:cs="Times New Roman"/>
          <w:sz w:val="32"/>
          <w:szCs w:val="32"/>
        </w:rPr>
        <w:t>постановления Пра</w:t>
      </w:r>
      <w:r w:rsidR="00C85076" w:rsidRPr="00E22BC0">
        <w:rPr>
          <w:rFonts w:ascii="Times New Roman" w:hAnsi="Times New Roman" w:cs="Times New Roman"/>
          <w:sz w:val="32"/>
          <w:szCs w:val="32"/>
        </w:rPr>
        <w:t>вительства Тверской области от 24.12</w:t>
      </w:r>
      <w:r>
        <w:rPr>
          <w:rFonts w:ascii="Times New Roman" w:hAnsi="Times New Roman" w:cs="Times New Roman"/>
          <w:sz w:val="32"/>
          <w:szCs w:val="32"/>
        </w:rPr>
        <w:t>.2019</w:t>
      </w:r>
      <w:r w:rsidR="00C85076" w:rsidRPr="00E22BC0">
        <w:rPr>
          <w:rFonts w:ascii="Times New Roman" w:hAnsi="Times New Roman" w:cs="Times New Roman"/>
          <w:sz w:val="32"/>
          <w:szCs w:val="32"/>
        </w:rPr>
        <w:t xml:space="preserve"> № 524</w:t>
      </w:r>
      <w:r w:rsidR="00FA0DE7" w:rsidRPr="00E22BC0">
        <w:rPr>
          <w:rFonts w:ascii="Times New Roman" w:hAnsi="Times New Roman" w:cs="Times New Roman"/>
          <w:sz w:val="32"/>
          <w:szCs w:val="32"/>
        </w:rPr>
        <w:t>-</w:t>
      </w:r>
      <w:r w:rsidR="00FA0DE7" w:rsidRPr="00B17BC9">
        <w:rPr>
          <w:rFonts w:ascii="Times New Roman" w:hAnsi="Times New Roman" w:cs="Times New Roman"/>
          <w:sz w:val="32"/>
          <w:szCs w:val="32"/>
        </w:rPr>
        <w:t>пп «</w:t>
      </w:r>
      <w:r w:rsidR="00E22BC0" w:rsidRPr="00B17BC9">
        <w:rPr>
          <w:rFonts w:ascii="Times New Roman" w:hAnsi="Times New Roman" w:cs="Times New Roman"/>
          <w:sz w:val="32"/>
          <w:szCs w:val="32"/>
        </w:rPr>
        <w:t xml:space="preserve">О распределении предельных сумм субсидий на компенсацию выпадающих доходов теплоснабжающим организациям муниципальных образований Тверской области за 2019 год» </w:t>
      </w:r>
      <w:r w:rsidR="00DC0209" w:rsidRPr="00B17BC9">
        <w:rPr>
          <w:rFonts w:ascii="Times New Roman" w:hAnsi="Times New Roman" w:cs="Times New Roman"/>
          <w:sz w:val="32"/>
          <w:szCs w:val="32"/>
        </w:rPr>
        <w:t>(далее –</w:t>
      </w:r>
      <w:r w:rsidR="00E22BC0" w:rsidRPr="00B17BC9">
        <w:rPr>
          <w:rFonts w:ascii="Times New Roman" w:hAnsi="Times New Roman" w:cs="Times New Roman"/>
          <w:sz w:val="32"/>
          <w:szCs w:val="32"/>
        </w:rPr>
        <w:t xml:space="preserve"> Постановление № 524</w:t>
      </w:r>
      <w:r w:rsidR="00FA0DE7" w:rsidRPr="00B17BC9">
        <w:rPr>
          <w:rFonts w:ascii="Times New Roman" w:hAnsi="Times New Roman" w:cs="Times New Roman"/>
          <w:sz w:val="32"/>
          <w:szCs w:val="32"/>
        </w:rPr>
        <w:t>-пп</w:t>
      </w:r>
      <w:r w:rsidR="008215D1" w:rsidRPr="00B17BC9">
        <w:rPr>
          <w:rFonts w:ascii="Times New Roman" w:hAnsi="Times New Roman" w:cs="Times New Roman"/>
          <w:sz w:val="32"/>
          <w:szCs w:val="32"/>
        </w:rPr>
        <w:t>)</w:t>
      </w:r>
      <w:r w:rsidR="00E4083A" w:rsidRPr="00B17BC9">
        <w:rPr>
          <w:rFonts w:ascii="Times New Roman" w:hAnsi="Times New Roman" w:cs="Times New Roman"/>
          <w:sz w:val="32"/>
          <w:szCs w:val="32"/>
        </w:rPr>
        <w:t xml:space="preserve"> в части </w:t>
      </w:r>
      <w:hyperlink r:id="rId8" w:history="1">
        <w:r w:rsidR="00B17BC9" w:rsidRPr="00B17BC9">
          <w:rPr>
            <w:rStyle w:val="a9"/>
            <w:rFonts w:ascii="Times New Roman" w:hAnsi="Times New Roman" w:cs="Times New Roman"/>
            <w:color w:val="auto"/>
            <w:sz w:val="32"/>
            <w:szCs w:val="32"/>
            <w:u w:val="none"/>
          </w:rPr>
          <w:t>распределени</w:t>
        </w:r>
      </w:hyperlink>
      <w:r w:rsidR="00B17BC9" w:rsidRPr="00B17BC9">
        <w:rPr>
          <w:rFonts w:ascii="Times New Roman" w:hAnsi="Times New Roman" w:cs="Times New Roman"/>
          <w:sz w:val="32"/>
          <w:szCs w:val="32"/>
        </w:rPr>
        <w:t xml:space="preserve">я предельных сумм субсидий на компенсацию выпадающих доходов </w:t>
      </w:r>
      <w:r w:rsidR="00B17BC9">
        <w:rPr>
          <w:rFonts w:ascii="Times New Roman" w:hAnsi="Times New Roman" w:cs="Times New Roman"/>
          <w:sz w:val="32"/>
          <w:szCs w:val="32"/>
        </w:rPr>
        <w:t>в отношении Общества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215D1" w:rsidRPr="00B17BC9" w:rsidRDefault="00681A67" w:rsidP="00392071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 об </w:t>
      </w:r>
      <w:r w:rsidR="00E4083A" w:rsidRPr="00B17BC9">
        <w:rPr>
          <w:rFonts w:ascii="Times New Roman" w:hAnsi="Times New Roman" w:cs="Times New Roman"/>
          <w:sz w:val="32"/>
          <w:szCs w:val="32"/>
        </w:rPr>
        <w:t>обязании Правительства Тверской области вынести в отношении О</w:t>
      </w:r>
      <w:r>
        <w:rPr>
          <w:rFonts w:ascii="Times New Roman" w:hAnsi="Times New Roman" w:cs="Times New Roman"/>
          <w:sz w:val="32"/>
          <w:szCs w:val="32"/>
        </w:rPr>
        <w:t xml:space="preserve">бщества </w:t>
      </w:r>
      <w:r w:rsidR="00E4083A" w:rsidRPr="00B17BC9">
        <w:rPr>
          <w:rFonts w:ascii="Times New Roman" w:hAnsi="Times New Roman" w:cs="Times New Roman"/>
          <w:sz w:val="32"/>
          <w:szCs w:val="32"/>
        </w:rPr>
        <w:t>заменяющий нормативный акт, соответствующ</w:t>
      </w:r>
      <w:r w:rsidR="00B17BC9">
        <w:rPr>
          <w:rFonts w:ascii="Times New Roman" w:hAnsi="Times New Roman" w:cs="Times New Roman"/>
          <w:sz w:val="32"/>
          <w:szCs w:val="32"/>
        </w:rPr>
        <w:t>ий требованиям законодательства</w:t>
      </w:r>
      <w:r w:rsidR="008215D1" w:rsidRPr="00B17BC9">
        <w:rPr>
          <w:rFonts w:ascii="Times New Roman" w:hAnsi="Times New Roman" w:cs="Times New Roman"/>
          <w:sz w:val="32"/>
          <w:szCs w:val="32"/>
        </w:rPr>
        <w:t>.</w:t>
      </w:r>
    </w:p>
    <w:p w:rsidR="00681A67" w:rsidRDefault="00E22BC0" w:rsidP="00681A67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качестве </w:t>
      </w:r>
      <w:r w:rsidR="00681A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заинтересованных лиц привлечены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Мин</w:t>
      </w:r>
      <w:r w:rsidR="00681A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энерго Тверской области, РЭК Тверской области, ГЖИ Тверской области. </w:t>
      </w:r>
    </w:p>
    <w:p w:rsidR="00CA7A9A" w:rsidRDefault="00681A67" w:rsidP="00CA7A9A">
      <w:pPr>
        <w:spacing w:after="0"/>
        <w:ind w:firstLine="54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Правовая п</w:t>
      </w:r>
      <w:r w:rsidR="008963D0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>озици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я</w:t>
      </w:r>
      <w:r w:rsidR="008963D0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DC0209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>Общества</w:t>
      </w:r>
      <w:r w:rsidR="00CA7A9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8963D0" w:rsidRPr="002F4E90" w:rsidRDefault="00CA7A9A" w:rsidP="00CA7A9A">
      <w:pPr>
        <w:spacing w:after="0"/>
        <w:ind w:firstLine="54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A0DE7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Постановление № </w:t>
      </w:r>
      <w:r w:rsidR="00F4291A">
        <w:rPr>
          <w:rFonts w:ascii="Times New Roman" w:hAnsi="Times New Roman" w:cs="Times New Roman"/>
          <w:sz w:val="32"/>
          <w:szCs w:val="32"/>
          <w:shd w:val="clear" w:color="auto" w:fill="FFFFFF"/>
        </w:rPr>
        <w:t>524</w:t>
      </w:r>
      <w:r w:rsidR="00FA0DE7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-пп </w:t>
      </w:r>
      <w:r w:rsidR="008963D0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>не</w:t>
      </w:r>
      <w:r w:rsidR="00DC0209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963D0" w:rsidRPr="002F4E90">
        <w:rPr>
          <w:rFonts w:ascii="Times New Roman" w:hAnsi="Times New Roman" w:cs="Times New Roman"/>
          <w:sz w:val="32"/>
          <w:szCs w:val="32"/>
          <w:shd w:val="clear" w:color="auto" w:fill="FFFFFF"/>
        </w:rPr>
        <w:t>соответствует законодательству по следующим основаниям:</w:t>
      </w:r>
    </w:p>
    <w:p w:rsidR="003D09A9" w:rsidRDefault="008963D0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D36F0D">
        <w:rPr>
          <w:rFonts w:ascii="Times New Roman" w:hAnsi="Times New Roman" w:cs="Times New Roman"/>
          <w:sz w:val="32"/>
          <w:szCs w:val="32"/>
        </w:rPr>
        <w:tab/>
        <w:t xml:space="preserve">1. </w:t>
      </w:r>
      <w:r w:rsidR="00D36F0D" w:rsidRPr="00D36F0D">
        <w:rPr>
          <w:rFonts w:ascii="Times New Roman" w:hAnsi="Times New Roman" w:cs="Times New Roman"/>
          <w:sz w:val="32"/>
          <w:szCs w:val="32"/>
        </w:rPr>
        <w:t>В нарушение сроков и компетенци</w:t>
      </w:r>
      <w:r w:rsidR="00DE7940">
        <w:rPr>
          <w:rFonts w:ascii="Times New Roman" w:hAnsi="Times New Roman" w:cs="Times New Roman"/>
          <w:sz w:val="32"/>
          <w:szCs w:val="32"/>
        </w:rPr>
        <w:t>и</w:t>
      </w:r>
      <w:r w:rsidR="00D36F0D" w:rsidRPr="00D36F0D">
        <w:rPr>
          <w:rFonts w:ascii="Times New Roman" w:hAnsi="Times New Roman" w:cs="Times New Roman"/>
          <w:sz w:val="32"/>
          <w:szCs w:val="32"/>
        </w:rPr>
        <w:t xml:space="preserve">, определенных </w:t>
      </w:r>
      <w:hyperlink r:id="rId9" w:history="1">
        <w:r w:rsidR="00D36F0D">
          <w:rPr>
            <w:rFonts w:ascii="Times New Roman" w:hAnsi="Times New Roman" w:cs="Times New Roman"/>
            <w:sz w:val="32"/>
            <w:szCs w:val="32"/>
          </w:rPr>
          <w:t>Поряд</w:t>
        </w:r>
        <w:r w:rsidR="00D36F0D" w:rsidRPr="00D36F0D">
          <w:rPr>
            <w:rFonts w:ascii="Times New Roman" w:hAnsi="Times New Roman" w:cs="Times New Roman"/>
            <w:sz w:val="32"/>
            <w:szCs w:val="32"/>
          </w:rPr>
          <w:t>к</w:t>
        </w:r>
      </w:hyperlink>
      <w:r w:rsidR="00D36F0D">
        <w:rPr>
          <w:rFonts w:ascii="Times New Roman" w:hAnsi="Times New Roman" w:cs="Times New Roman"/>
          <w:sz w:val="32"/>
          <w:szCs w:val="32"/>
        </w:rPr>
        <w:t>ом</w:t>
      </w:r>
      <w:r w:rsidR="00D36F0D" w:rsidRPr="00D36F0D">
        <w:rPr>
          <w:rFonts w:ascii="Times New Roman" w:hAnsi="Times New Roman" w:cs="Times New Roman"/>
          <w:sz w:val="32"/>
          <w:szCs w:val="32"/>
        </w:rPr>
        <w:t xml:space="preserve"> компенсации выпадающих доходов теплоснабжающих организаций, возникающих в результате установления льготных тарифов на тепловую энергию (мощность), теплоноситель</w:t>
      </w:r>
      <w:r w:rsidR="00D83FBF">
        <w:rPr>
          <w:rFonts w:ascii="Times New Roman" w:hAnsi="Times New Roman" w:cs="Times New Roman"/>
          <w:sz w:val="32"/>
          <w:szCs w:val="32"/>
        </w:rPr>
        <w:t>, утвержденным п</w:t>
      </w:r>
      <w:r w:rsidR="00D83FBF" w:rsidRPr="00D83FBF">
        <w:rPr>
          <w:rFonts w:ascii="Times New Roman" w:hAnsi="Times New Roman" w:cs="Times New Roman"/>
          <w:sz w:val="32"/>
          <w:szCs w:val="32"/>
        </w:rPr>
        <w:t>остановление</w:t>
      </w:r>
      <w:r w:rsidR="00D83FBF">
        <w:rPr>
          <w:rFonts w:ascii="Times New Roman" w:hAnsi="Times New Roman" w:cs="Times New Roman"/>
          <w:sz w:val="32"/>
          <w:szCs w:val="32"/>
        </w:rPr>
        <w:t>м</w:t>
      </w:r>
      <w:r w:rsidR="00D83FBF" w:rsidRPr="00D83FBF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D83FBF">
        <w:rPr>
          <w:rFonts w:ascii="Times New Roman" w:hAnsi="Times New Roman" w:cs="Times New Roman"/>
          <w:sz w:val="32"/>
          <w:szCs w:val="32"/>
        </w:rPr>
        <w:t>Тверской области от 02.04.2013 №</w:t>
      </w:r>
      <w:r w:rsidR="00D83FBF" w:rsidRPr="00D83FBF">
        <w:rPr>
          <w:rFonts w:ascii="Times New Roman" w:hAnsi="Times New Roman" w:cs="Times New Roman"/>
          <w:sz w:val="32"/>
          <w:szCs w:val="32"/>
        </w:rPr>
        <w:t xml:space="preserve"> 109-пп</w:t>
      </w:r>
      <w:r w:rsidR="00D36F0D" w:rsidRPr="00D36F0D">
        <w:rPr>
          <w:rFonts w:ascii="Times New Roman" w:hAnsi="Times New Roman" w:cs="Times New Roman"/>
          <w:sz w:val="32"/>
          <w:szCs w:val="32"/>
        </w:rPr>
        <w:t xml:space="preserve"> </w:t>
      </w:r>
      <w:r w:rsidR="00D83FBF">
        <w:rPr>
          <w:rFonts w:ascii="Times New Roman" w:hAnsi="Times New Roman" w:cs="Times New Roman"/>
          <w:sz w:val="32"/>
          <w:szCs w:val="32"/>
        </w:rPr>
        <w:t xml:space="preserve">(далее – Порядок № 109-пп) </w:t>
      </w:r>
      <w:r w:rsidR="00132188">
        <w:rPr>
          <w:rFonts w:ascii="Times New Roman" w:hAnsi="Times New Roman" w:cs="Times New Roman"/>
          <w:sz w:val="32"/>
          <w:szCs w:val="32"/>
        </w:rPr>
        <w:t xml:space="preserve">Правительство Тверской области не распределило в отношении Общества </w:t>
      </w:r>
      <w:r w:rsidR="00132188">
        <w:rPr>
          <w:rFonts w:ascii="Times New Roman" w:hAnsi="Times New Roman" w:cs="Times New Roman"/>
          <w:sz w:val="32"/>
          <w:szCs w:val="32"/>
        </w:rPr>
        <w:lastRenderedPageBreak/>
        <w:t>предельный размер субсидий исходя из планового размера полезного отпуск, а установил фактический размер подлежащих выплате О</w:t>
      </w:r>
      <w:r w:rsidR="00DC0881">
        <w:rPr>
          <w:rFonts w:ascii="Times New Roman" w:hAnsi="Times New Roman" w:cs="Times New Roman"/>
          <w:sz w:val="32"/>
          <w:szCs w:val="32"/>
        </w:rPr>
        <w:t xml:space="preserve">бществу </w:t>
      </w:r>
      <w:r w:rsidR="00132188">
        <w:rPr>
          <w:rFonts w:ascii="Times New Roman" w:hAnsi="Times New Roman" w:cs="Times New Roman"/>
          <w:sz w:val="32"/>
          <w:szCs w:val="32"/>
        </w:rPr>
        <w:t xml:space="preserve">субсидий за </w:t>
      </w:r>
      <w:r w:rsidR="00DC0881">
        <w:rPr>
          <w:rFonts w:ascii="Times New Roman" w:hAnsi="Times New Roman" w:cs="Times New Roman"/>
          <w:sz w:val="32"/>
          <w:szCs w:val="32"/>
        </w:rPr>
        <w:t xml:space="preserve">весь </w:t>
      </w:r>
      <w:r w:rsidR="00132188">
        <w:rPr>
          <w:rFonts w:ascii="Times New Roman" w:hAnsi="Times New Roman" w:cs="Times New Roman"/>
          <w:sz w:val="32"/>
          <w:szCs w:val="32"/>
        </w:rPr>
        <w:t xml:space="preserve">2019 год, ограничив размер выплат за 2019 год размером выплат предельных сумм субсидий, распределенных за первое полугодие 2019 года, чем нарушило права </w:t>
      </w:r>
      <w:r w:rsidR="00984A6A">
        <w:rPr>
          <w:rFonts w:ascii="Times New Roman" w:hAnsi="Times New Roman" w:cs="Times New Roman"/>
          <w:sz w:val="32"/>
          <w:szCs w:val="32"/>
        </w:rPr>
        <w:t xml:space="preserve">Общества </w:t>
      </w:r>
      <w:r w:rsidR="00132188">
        <w:rPr>
          <w:rFonts w:ascii="Times New Roman" w:hAnsi="Times New Roman" w:cs="Times New Roman"/>
          <w:sz w:val="32"/>
          <w:szCs w:val="32"/>
        </w:rPr>
        <w:t xml:space="preserve">на получение компенсации выпадающих доходов </w:t>
      </w:r>
      <w:r w:rsidR="003D09A9">
        <w:rPr>
          <w:rFonts w:ascii="Times New Roman" w:hAnsi="Times New Roman" w:cs="Times New Roman"/>
          <w:sz w:val="32"/>
          <w:szCs w:val="32"/>
        </w:rPr>
        <w:t>за 2019 год в полном объеме.</w:t>
      </w:r>
    </w:p>
    <w:p w:rsidR="00A81AEB" w:rsidRDefault="00DE7940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B40446">
        <w:rPr>
          <w:rFonts w:ascii="Times New Roman" w:hAnsi="Times New Roman" w:cs="Times New Roman"/>
          <w:sz w:val="32"/>
          <w:szCs w:val="32"/>
        </w:rPr>
        <w:t xml:space="preserve">. Согласно письму ГУ РЭК от 03.02.2020 № 181-КР </w:t>
      </w:r>
      <w:r w:rsidR="00CB250B">
        <w:rPr>
          <w:rFonts w:ascii="Times New Roman" w:hAnsi="Times New Roman" w:cs="Times New Roman"/>
          <w:sz w:val="32"/>
          <w:szCs w:val="32"/>
        </w:rPr>
        <w:t>предельный размер субсидии</w:t>
      </w:r>
      <w:r w:rsidR="00C51DC3">
        <w:rPr>
          <w:rFonts w:ascii="Times New Roman" w:hAnsi="Times New Roman" w:cs="Times New Roman"/>
          <w:sz w:val="32"/>
          <w:szCs w:val="32"/>
        </w:rPr>
        <w:t xml:space="preserve"> за 2019 год, причитающейся Обществу, определенный из планового объема полезного отпуска по </w:t>
      </w:r>
      <w:r w:rsidR="00A81AEB">
        <w:rPr>
          <w:rFonts w:ascii="Times New Roman" w:hAnsi="Times New Roman" w:cs="Times New Roman"/>
          <w:sz w:val="32"/>
          <w:szCs w:val="32"/>
        </w:rPr>
        <w:br/>
      </w:r>
      <w:r w:rsidR="00C51DC3">
        <w:rPr>
          <w:rFonts w:ascii="Times New Roman" w:hAnsi="Times New Roman" w:cs="Times New Roman"/>
          <w:sz w:val="32"/>
          <w:szCs w:val="32"/>
        </w:rPr>
        <w:t>г. Весьегонску составляет 15 926, 76 тыс. рублей</w:t>
      </w:r>
      <w:r w:rsidR="00A81AEB">
        <w:rPr>
          <w:rFonts w:ascii="Times New Roman" w:hAnsi="Times New Roman" w:cs="Times New Roman"/>
          <w:sz w:val="32"/>
          <w:szCs w:val="32"/>
        </w:rPr>
        <w:t>, по Кесемскому сельскому поселению – 1 178,22</w:t>
      </w:r>
      <w:r w:rsidR="00984A6A">
        <w:rPr>
          <w:rFonts w:ascii="Times New Roman" w:hAnsi="Times New Roman" w:cs="Times New Roman"/>
          <w:sz w:val="32"/>
          <w:szCs w:val="32"/>
        </w:rPr>
        <w:t xml:space="preserve"> </w:t>
      </w:r>
      <w:r w:rsidR="00A81AEB">
        <w:rPr>
          <w:rFonts w:ascii="Times New Roman" w:hAnsi="Times New Roman" w:cs="Times New Roman"/>
          <w:sz w:val="32"/>
          <w:szCs w:val="32"/>
        </w:rPr>
        <w:t>тыс. рублей.</w:t>
      </w:r>
    </w:p>
    <w:p w:rsidR="00B40446" w:rsidRDefault="00A81AEB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Размер субсидии, определенный в соответствии с Постановлением № 524-пп и подлежащей выплате Обществу, составил 7 040,27 тыс. рублей.</w:t>
      </w:r>
    </w:p>
    <w:p w:rsidR="00984A6A" w:rsidRPr="00984A6A" w:rsidRDefault="00984A6A" w:rsidP="002F4E90">
      <w:pPr>
        <w:pStyle w:val="ConsPlusNormal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4A6A">
        <w:rPr>
          <w:rFonts w:ascii="Times New Roman" w:hAnsi="Times New Roman" w:cs="Times New Roman"/>
          <w:b/>
          <w:sz w:val="32"/>
          <w:szCs w:val="32"/>
        </w:rPr>
        <w:t>Очередное судебное засед</w:t>
      </w:r>
      <w:r w:rsidR="00162162">
        <w:rPr>
          <w:rFonts w:ascii="Times New Roman" w:hAnsi="Times New Roman" w:cs="Times New Roman"/>
          <w:b/>
          <w:sz w:val="32"/>
          <w:szCs w:val="32"/>
        </w:rPr>
        <w:t>ание назначено на 16 апреля 2021</w:t>
      </w:r>
      <w:bookmarkStart w:id="0" w:name="_GoBack"/>
      <w:bookmarkEnd w:id="0"/>
      <w:r w:rsidR="0016216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84A6A">
        <w:rPr>
          <w:rFonts w:ascii="Times New Roman" w:hAnsi="Times New Roman" w:cs="Times New Roman"/>
          <w:b/>
          <w:sz w:val="32"/>
          <w:szCs w:val="32"/>
        </w:rPr>
        <w:t>г.</w:t>
      </w:r>
    </w:p>
    <w:p w:rsidR="00984A6A" w:rsidRPr="00984A6A" w:rsidRDefault="00984A6A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84A6A">
        <w:rPr>
          <w:rFonts w:ascii="Times New Roman" w:hAnsi="Times New Roman" w:cs="Times New Roman"/>
          <w:sz w:val="32"/>
          <w:szCs w:val="32"/>
          <w:u w:val="single"/>
        </w:rPr>
        <w:t xml:space="preserve">Вероятность удовлетворения данного иска чрезмерно высока. </w:t>
      </w:r>
    </w:p>
    <w:p w:rsidR="00A81AEB" w:rsidRDefault="00A81AEB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06DB6" w:rsidRDefault="00606DB6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06DB6" w:rsidRDefault="00606DB6" w:rsidP="002F4E90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2669C2" w:rsidRPr="00051738" w:rsidRDefault="002669C2" w:rsidP="0005173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sectPr w:rsidR="002669C2" w:rsidRPr="00051738" w:rsidSect="004D3A68">
      <w:footerReference w:type="default" r:id="rId10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53" w:rsidRDefault="002A0053" w:rsidP="00840841">
      <w:pPr>
        <w:spacing w:after="0" w:line="240" w:lineRule="auto"/>
      </w:pPr>
      <w:r>
        <w:separator/>
      </w:r>
    </w:p>
  </w:endnote>
  <w:endnote w:type="continuationSeparator" w:id="0">
    <w:p w:rsidR="002A0053" w:rsidRDefault="002A0053" w:rsidP="0084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1938"/>
      <w:docPartObj>
        <w:docPartGallery w:val="Page Numbers (Bottom of Page)"/>
        <w:docPartUnique/>
      </w:docPartObj>
    </w:sdtPr>
    <w:sdtEndPr/>
    <w:sdtContent>
      <w:p w:rsidR="00CB250B" w:rsidRDefault="00895241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621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250B" w:rsidRDefault="00CB25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53" w:rsidRDefault="002A0053" w:rsidP="00840841">
      <w:pPr>
        <w:spacing w:after="0" w:line="240" w:lineRule="auto"/>
      </w:pPr>
      <w:r>
        <w:separator/>
      </w:r>
    </w:p>
  </w:footnote>
  <w:footnote w:type="continuationSeparator" w:id="0">
    <w:p w:rsidR="002A0053" w:rsidRDefault="002A0053" w:rsidP="00840841">
      <w:pPr>
        <w:spacing w:after="0" w:line="240" w:lineRule="auto"/>
      </w:pPr>
      <w:r>
        <w:continuationSeparator/>
      </w:r>
    </w:p>
  </w:footnote>
  <w:footnote w:id="1">
    <w:p w:rsidR="00681A67" w:rsidRPr="00681A67" w:rsidRDefault="00681A67">
      <w:pPr>
        <w:pStyle w:val="ac"/>
        <w:rPr>
          <w:sz w:val="24"/>
          <w:szCs w:val="24"/>
        </w:rPr>
      </w:pPr>
      <w:r w:rsidRPr="00681A67">
        <w:rPr>
          <w:rStyle w:val="ae"/>
          <w:sz w:val="24"/>
          <w:szCs w:val="24"/>
        </w:rPr>
        <w:footnoteRef/>
      </w:r>
      <w:r w:rsidRPr="00681A67">
        <w:rPr>
          <w:sz w:val="24"/>
          <w:szCs w:val="24"/>
        </w:rPr>
        <w:t xml:space="preserve"> </w:t>
      </w:r>
      <w:r w:rsidRPr="00681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дело № 3а-64/2021, </w:t>
      </w:r>
      <w:r w:rsidR="00DC08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Тверской областной суд, </w:t>
      </w:r>
      <w:r w:rsidRPr="00681A67">
        <w:rPr>
          <w:rFonts w:ascii="Times New Roman" w:hAnsi="Times New Roman" w:cs="Times New Roman"/>
          <w:sz w:val="24"/>
          <w:szCs w:val="24"/>
          <w:shd w:val="clear" w:color="auto" w:fill="FFFFFF"/>
        </w:rPr>
        <w:t>судья Кустов А.В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0FC"/>
    <w:multiLevelType w:val="hybridMultilevel"/>
    <w:tmpl w:val="13724304"/>
    <w:lvl w:ilvl="0" w:tplc="97169942">
      <w:start w:val="1"/>
      <w:numFmt w:val="decimal"/>
      <w:lvlText w:val="%1."/>
      <w:lvlJc w:val="left"/>
      <w:pPr>
        <w:ind w:left="154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E6C4C75"/>
    <w:multiLevelType w:val="hybridMultilevel"/>
    <w:tmpl w:val="ABA0AEBE"/>
    <w:lvl w:ilvl="0" w:tplc="2E2832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5FF3BA4"/>
    <w:multiLevelType w:val="multilevel"/>
    <w:tmpl w:val="990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A3047"/>
    <w:multiLevelType w:val="hybridMultilevel"/>
    <w:tmpl w:val="4454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D8D"/>
    <w:rsid w:val="00035B9E"/>
    <w:rsid w:val="00050AD7"/>
    <w:rsid w:val="00051738"/>
    <w:rsid w:val="00071FD7"/>
    <w:rsid w:val="0007261D"/>
    <w:rsid w:val="00073ABF"/>
    <w:rsid w:val="00074E99"/>
    <w:rsid w:val="000900F8"/>
    <w:rsid w:val="000920E5"/>
    <w:rsid w:val="00094E17"/>
    <w:rsid w:val="000A2E91"/>
    <w:rsid w:val="000A42DE"/>
    <w:rsid w:val="000B608F"/>
    <w:rsid w:val="000C3504"/>
    <w:rsid w:val="000D1896"/>
    <w:rsid w:val="000F20EE"/>
    <w:rsid w:val="00104875"/>
    <w:rsid w:val="00117E2C"/>
    <w:rsid w:val="001220F7"/>
    <w:rsid w:val="00132188"/>
    <w:rsid w:val="00132560"/>
    <w:rsid w:val="00135772"/>
    <w:rsid w:val="00144637"/>
    <w:rsid w:val="0014523A"/>
    <w:rsid w:val="00145A32"/>
    <w:rsid w:val="00147B97"/>
    <w:rsid w:val="00150513"/>
    <w:rsid w:val="00150CC0"/>
    <w:rsid w:val="00153116"/>
    <w:rsid w:val="00155027"/>
    <w:rsid w:val="00162162"/>
    <w:rsid w:val="00162544"/>
    <w:rsid w:val="001669E3"/>
    <w:rsid w:val="0017100A"/>
    <w:rsid w:val="00175E9D"/>
    <w:rsid w:val="001910D2"/>
    <w:rsid w:val="001A4D22"/>
    <w:rsid w:val="001D1105"/>
    <w:rsid w:val="001D5127"/>
    <w:rsid w:val="001E780C"/>
    <w:rsid w:val="001F5D8D"/>
    <w:rsid w:val="001F6F0D"/>
    <w:rsid w:val="0020161C"/>
    <w:rsid w:val="00206931"/>
    <w:rsid w:val="00211504"/>
    <w:rsid w:val="00217777"/>
    <w:rsid w:val="002217EA"/>
    <w:rsid w:val="00237B7C"/>
    <w:rsid w:val="00237D4D"/>
    <w:rsid w:val="00237EE7"/>
    <w:rsid w:val="0025141E"/>
    <w:rsid w:val="00252202"/>
    <w:rsid w:val="0025583D"/>
    <w:rsid w:val="0025585E"/>
    <w:rsid w:val="002669C2"/>
    <w:rsid w:val="00273530"/>
    <w:rsid w:val="0028288B"/>
    <w:rsid w:val="00283B54"/>
    <w:rsid w:val="002870F6"/>
    <w:rsid w:val="002914DA"/>
    <w:rsid w:val="00292A17"/>
    <w:rsid w:val="002A0053"/>
    <w:rsid w:val="002A51EF"/>
    <w:rsid w:val="002A5B58"/>
    <w:rsid w:val="002B27AC"/>
    <w:rsid w:val="002B64A5"/>
    <w:rsid w:val="002B6A16"/>
    <w:rsid w:val="002C7ACC"/>
    <w:rsid w:val="002D641E"/>
    <w:rsid w:val="002E4293"/>
    <w:rsid w:val="002E6C15"/>
    <w:rsid w:val="002F000E"/>
    <w:rsid w:val="002F4E90"/>
    <w:rsid w:val="002F5277"/>
    <w:rsid w:val="003012D7"/>
    <w:rsid w:val="00304DFA"/>
    <w:rsid w:val="00306F3F"/>
    <w:rsid w:val="00311518"/>
    <w:rsid w:val="00314AE7"/>
    <w:rsid w:val="003229FD"/>
    <w:rsid w:val="00324856"/>
    <w:rsid w:val="0033269E"/>
    <w:rsid w:val="00336D0F"/>
    <w:rsid w:val="00337E25"/>
    <w:rsid w:val="00340FB0"/>
    <w:rsid w:val="003410B4"/>
    <w:rsid w:val="003476D1"/>
    <w:rsid w:val="00350EA1"/>
    <w:rsid w:val="00357210"/>
    <w:rsid w:val="00357E3A"/>
    <w:rsid w:val="00364E89"/>
    <w:rsid w:val="00365E9B"/>
    <w:rsid w:val="00390271"/>
    <w:rsid w:val="00392071"/>
    <w:rsid w:val="00392800"/>
    <w:rsid w:val="00394411"/>
    <w:rsid w:val="003969D1"/>
    <w:rsid w:val="003B5397"/>
    <w:rsid w:val="003D09A9"/>
    <w:rsid w:val="003D7D35"/>
    <w:rsid w:val="003E1C1E"/>
    <w:rsid w:val="003E2A18"/>
    <w:rsid w:val="003E2C6F"/>
    <w:rsid w:val="0040757C"/>
    <w:rsid w:val="00407BA0"/>
    <w:rsid w:val="00423D35"/>
    <w:rsid w:val="00443321"/>
    <w:rsid w:val="00444BDE"/>
    <w:rsid w:val="004561EF"/>
    <w:rsid w:val="0045763F"/>
    <w:rsid w:val="0046530C"/>
    <w:rsid w:val="00466850"/>
    <w:rsid w:val="00470341"/>
    <w:rsid w:val="00471255"/>
    <w:rsid w:val="00474F16"/>
    <w:rsid w:val="0047611A"/>
    <w:rsid w:val="004824BC"/>
    <w:rsid w:val="00482E98"/>
    <w:rsid w:val="004B0513"/>
    <w:rsid w:val="004B0C5A"/>
    <w:rsid w:val="004B2A3F"/>
    <w:rsid w:val="004B2CE6"/>
    <w:rsid w:val="004B40D8"/>
    <w:rsid w:val="004B43D7"/>
    <w:rsid w:val="004D3A68"/>
    <w:rsid w:val="004D5DA8"/>
    <w:rsid w:val="004E7417"/>
    <w:rsid w:val="004F0CB1"/>
    <w:rsid w:val="00502D2B"/>
    <w:rsid w:val="00510476"/>
    <w:rsid w:val="005201F4"/>
    <w:rsid w:val="00550A7A"/>
    <w:rsid w:val="00553F39"/>
    <w:rsid w:val="00555D0F"/>
    <w:rsid w:val="005575A6"/>
    <w:rsid w:val="00561D4D"/>
    <w:rsid w:val="0058597A"/>
    <w:rsid w:val="00586BC9"/>
    <w:rsid w:val="00591CBB"/>
    <w:rsid w:val="005A7FD5"/>
    <w:rsid w:val="005B0199"/>
    <w:rsid w:val="005C1096"/>
    <w:rsid w:val="005C2E77"/>
    <w:rsid w:val="005D4720"/>
    <w:rsid w:val="005D69CE"/>
    <w:rsid w:val="005E36D6"/>
    <w:rsid w:val="005F6B2D"/>
    <w:rsid w:val="00600264"/>
    <w:rsid w:val="006028BA"/>
    <w:rsid w:val="00606DB6"/>
    <w:rsid w:val="00624FEE"/>
    <w:rsid w:val="0063552F"/>
    <w:rsid w:val="00643990"/>
    <w:rsid w:val="00663508"/>
    <w:rsid w:val="0067275F"/>
    <w:rsid w:val="00672F61"/>
    <w:rsid w:val="00680DA5"/>
    <w:rsid w:val="00680FE3"/>
    <w:rsid w:val="00681A67"/>
    <w:rsid w:val="00685E01"/>
    <w:rsid w:val="00687D14"/>
    <w:rsid w:val="00690570"/>
    <w:rsid w:val="00691333"/>
    <w:rsid w:val="006B0878"/>
    <w:rsid w:val="006B64D2"/>
    <w:rsid w:val="006B75F1"/>
    <w:rsid w:val="006C2F70"/>
    <w:rsid w:val="006C4DD4"/>
    <w:rsid w:val="006D3FEB"/>
    <w:rsid w:val="006E336E"/>
    <w:rsid w:val="006E3C79"/>
    <w:rsid w:val="006E3D1C"/>
    <w:rsid w:val="006E47C2"/>
    <w:rsid w:val="006E7B9C"/>
    <w:rsid w:val="00707463"/>
    <w:rsid w:val="00717B65"/>
    <w:rsid w:val="00721243"/>
    <w:rsid w:val="0072391B"/>
    <w:rsid w:val="007445C1"/>
    <w:rsid w:val="00745B3B"/>
    <w:rsid w:val="007516BA"/>
    <w:rsid w:val="00763CD9"/>
    <w:rsid w:val="00773178"/>
    <w:rsid w:val="00780D12"/>
    <w:rsid w:val="00780F53"/>
    <w:rsid w:val="00790D36"/>
    <w:rsid w:val="007929DF"/>
    <w:rsid w:val="007A06D3"/>
    <w:rsid w:val="007A2D66"/>
    <w:rsid w:val="007A6260"/>
    <w:rsid w:val="007A7F79"/>
    <w:rsid w:val="007C4453"/>
    <w:rsid w:val="007D2B18"/>
    <w:rsid w:val="007D5C97"/>
    <w:rsid w:val="007E0586"/>
    <w:rsid w:val="007E07E0"/>
    <w:rsid w:val="007F56C7"/>
    <w:rsid w:val="0080162F"/>
    <w:rsid w:val="0081263B"/>
    <w:rsid w:val="00812E8B"/>
    <w:rsid w:val="008145E8"/>
    <w:rsid w:val="00820F8E"/>
    <w:rsid w:val="008215D1"/>
    <w:rsid w:val="00821BDE"/>
    <w:rsid w:val="008369AE"/>
    <w:rsid w:val="00840841"/>
    <w:rsid w:val="00841632"/>
    <w:rsid w:val="00847D30"/>
    <w:rsid w:val="00850C4E"/>
    <w:rsid w:val="008627B0"/>
    <w:rsid w:val="008724B1"/>
    <w:rsid w:val="008849D0"/>
    <w:rsid w:val="0088567B"/>
    <w:rsid w:val="00893163"/>
    <w:rsid w:val="00895241"/>
    <w:rsid w:val="008955A1"/>
    <w:rsid w:val="008963D0"/>
    <w:rsid w:val="008965E9"/>
    <w:rsid w:val="008A02F8"/>
    <w:rsid w:val="008A1F2F"/>
    <w:rsid w:val="008A4938"/>
    <w:rsid w:val="008A57BC"/>
    <w:rsid w:val="008B1F4E"/>
    <w:rsid w:val="008C54F0"/>
    <w:rsid w:val="008C7704"/>
    <w:rsid w:val="008D3059"/>
    <w:rsid w:val="008F0FB0"/>
    <w:rsid w:val="009148AA"/>
    <w:rsid w:val="00931994"/>
    <w:rsid w:val="00932394"/>
    <w:rsid w:val="00935B17"/>
    <w:rsid w:val="00942F65"/>
    <w:rsid w:val="00964851"/>
    <w:rsid w:val="0096729F"/>
    <w:rsid w:val="00970479"/>
    <w:rsid w:val="00983A07"/>
    <w:rsid w:val="00984A6A"/>
    <w:rsid w:val="00995240"/>
    <w:rsid w:val="009A7C03"/>
    <w:rsid w:val="009B6681"/>
    <w:rsid w:val="009B70C1"/>
    <w:rsid w:val="009B70C7"/>
    <w:rsid w:val="009E2E65"/>
    <w:rsid w:val="00A05FFA"/>
    <w:rsid w:val="00A223CD"/>
    <w:rsid w:val="00A22EA2"/>
    <w:rsid w:val="00A4260A"/>
    <w:rsid w:val="00A4705A"/>
    <w:rsid w:val="00A5042A"/>
    <w:rsid w:val="00A50D39"/>
    <w:rsid w:val="00A57D9C"/>
    <w:rsid w:val="00A80664"/>
    <w:rsid w:val="00A81AEB"/>
    <w:rsid w:val="00A900EF"/>
    <w:rsid w:val="00A901BF"/>
    <w:rsid w:val="00A915F7"/>
    <w:rsid w:val="00AA29A2"/>
    <w:rsid w:val="00AA680D"/>
    <w:rsid w:val="00AB4891"/>
    <w:rsid w:val="00AB6B7C"/>
    <w:rsid w:val="00AC1427"/>
    <w:rsid w:val="00AC155D"/>
    <w:rsid w:val="00AC4C9F"/>
    <w:rsid w:val="00AE0CCE"/>
    <w:rsid w:val="00AE22E0"/>
    <w:rsid w:val="00AE2D12"/>
    <w:rsid w:val="00AE4443"/>
    <w:rsid w:val="00AE5E32"/>
    <w:rsid w:val="00AE74C7"/>
    <w:rsid w:val="00AF087F"/>
    <w:rsid w:val="00AF4696"/>
    <w:rsid w:val="00AF4AE7"/>
    <w:rsid w:val="00B03F63"/>
    <w:rsid w:val="00B04CB5"/>
    <w:rsid w:val="00B071ED"/>
    <w:rsid w:val="00B12373"/>
    <w:rsid w:val="00B17BC9"/>
    <w:rsid w:val="00B23EA3"/>
    <w:rsid w:val="00B23F49"/>
    <w:rsid w:val="00B37C4A"/>
    <w:rsid w:val="00B40011"/>
    <w:rsid w:val="00B40446"/>
    <w:rsid w:val="00B435E8"/>
    <w:rsid w:val="00B479A6"/>
    <w:rsid w:val="00B50B50"/>
    <w:rsid w:val="00B525E6"/>
    <w:rsid w:val="00B54562"/>
    <w:rsid w:val="00B5727C"/>
    <w:rsid w:val="00B655E3"/>
    <w:rsid w:val="00B71836"/>
    <w:rsid w:val="00B71B7A"/>
    <w:rsid w:val="00B7558E"/>
    <w:rsid w:val="00B92A66"/>
    <w:rsid w:val="00BC0BD4"/>
    <w:rsid w:val="00BC6F6B"/>
    <w:rsid w:val="00BD28C3"/>
    <w:rsid w:val="00BD344B"/>
    <w:rsid w:val="00BD7BF4"/>
    <w:rsid w:val="00BE5A58"/>
    <w:rsid w:val="00BE6E16"/>
    <w:rsid w:val="00BF56C8"/>
    <w:rsid w:val="00C00F58"/>
    <w:rsid w:val="00C012F8"/>
    <w:rsid w:val="00C047F0"/>
    <w:rsid w:val="00C05B99"/>
    <w:rsid w:val="00C139D8"/>
    <w:rsid w:val="00C14376"/>
    <w:rsid w:val="00C15EEE"/>
    <w:rsid w:val="00C374D2"/>
    <w:rsid w:val="00C51DC3"/>
    <w:rsid w:val="00C543EE"/>
    <w:rsid w:val="00C64A66"/>
    <w:rsid w:val="00C7350E"/>
    <w:rsid w:val="00C85076"/>
    <w:rsid w:val="00C85769"/>
    <w:rsid w:val="00C90D7E"/>
    <w:rsid w:val="00CA4F66"/>
    <w:rsid w:val="00CA775E"/>
    <w:rsid w:val="00CA7A9A"/>
    <w:rsid w:val="00CB038C"/>
    <w:rsid w:val="00CB250B"/>
    <w:rsid w:val="00CB2E1F"/>
    <w:rsid w:val="00CB4E0B"/>
    <w:rsid w:val="00CB5CE1"/>
    <w:rsid w:val="00CC1BC4"/>
    <w:rsid w:val="00CC2BAD"/>
    <w:rsid w:val="00CF0DDB"/>
    <w:rsid w:val="00CF1C79"/>
    <w:rsid w:val="00D004F5"/>
    <w:rsid w:val="00D01253"/>
    <w:rsid w:val="00D132EB"/>
    <w:rsid w:val="00D13BDE"/>
    <w:rsid w:val="00D14A41"/>
    <w:rsid w:val="00D20A0F"/>
    <w:rsid w:val="00D272A3"/>
    <w:rsid w:val="00D36F0D"/>
    <w:rsid w:val="00D42091"/>
    <w:rsid w:val="00D52C30"/>
    <w:rsid w:val="00D551F0"/>
    <w:rsid w:val="00D57946"/>
    <w:rsid w:val="00D61CB8"/>
    <w:rsid w:val="00D7413A"/>
    <w:rsid w:val="00D8011A"/>
    <w:rsid w:val="00D8133A"/>
    <w:rsid w:val="00D83FBF"/>
    <w:rsid w:val="00D8422E"/>
    <w:rsid w:val="00D85653"/>
    <w:rsid w:val="00D95278"/>
    <w:rsid w:val="00DA47A7"/>
    <w:rsid w:val="00DB0E17"/>
    <w:rsid w:val="00DB2081"/>
    <w:rsid w:val="00DB784B"/>
    <w:rsid w:val="00DC0209"/>
    <w:rsid w:val="00DC02F7"/>
    <w:rsid w:val="00DC0881"/>
    <w:rsid w:val="00DC3094"/>
    <w:rsid w:val="00DC7636"/>
    <w:rsid w:val="00DD15B2"/>
    <w:rsid w:val="00DD31DD"/>
    <w:rsid w:val="00DD72D0"/>
    <w:rsid w:val="00DD7F97"/>
    <w:rsid w:val="00DE09F6"/>
    <w:rsid w:val="00DE0AF0"/>
    <w:rsid w:val="00DE0F6A"/>
    <w:rsid w:val="00DE295E"/>
    <w:rsid w:val="00DE7940"/>
    <w:rsid w:val="00DF2D02"/>
    <w:rsid w:val="00E02839"/>
    <w:rsid w:val="00E06EFE"/>
    <w:rsid w:val="00E101CE"/>
    <w:rsid w:val="00E22BC0"/>
    <w:rsid w:val="00E22CA3"/>
    <w:rsid w:val="00E24455"/>
    <w:rsid w:val="00E24F89"/>
    <w:rsid w:val="00E26B83"/>
    <w:rsid w:val="00E40217"/>
    <w:rsid w:val="00E4083A"/>
    <w:rsid w:val="00E51A58"/>
    <w:rsid w:val="00E5239D"/>
    <w:rsid w:val="00E66127"/>
    <w:rsid w:val="00E74EC6"/>
    <w:rsid w:val="00E91212"/>
    <w:rsid w:val="00E96FB6"/>
    <w:rsid w:val="00E97295"/>
    <w:rsid w:val="00EB518C"/>
    <w:rsid w:val="00EC14CB"/>
    <w:rsid w:val="00EC2C71"/>
    <w:rsid w:val="00ED59AA"/>
    <w:rsid w:val="00ED5A50"/>
    <w:rsid w:val="00EE3955"/>
    <w:rsid w:val="00EE6A3A"/>
    <w:rsid w:val="00EF2AEC"/>
    <w:rsid w:val="00F009BC"/>
    <w:rsid w:val="00F10160"/>
    <w:rsid w:val="00F11954"/>
    <w:rsid w:val="00F2702B"/>
    <w:rsid w:val="00F414CF"/>
    <w:rsid w:val="00F4291A"/>
    <w:rsid w:val="00F53491"/>
    <w:rsid w:val="00F545AC"/>
    <w:rsid w:val="00F603D8"/>
    <w:rsid w:val="00F637CD"/>
    <w:rsid w:val="00F7498A"/>
    <w:rsid w:val="00F81727"/>
    <w:rsid w:val="00F87106"/>
    <w:rsid w:val="00F948D5"/>
    <w:rsid w:val="00FA0DE7"/>
    <w:rsid w:val="00FA1248"/>
    <w:rsid w:val="00FA146C"/>
    <w:rsid w:val="00FA1AC8"/>
    <w:rsid w:val="00FA755B"/>
    <w:rsid w:val="00FC0B00"/>
    <w:rsid w:val="00FC2E60"/>
    <w:rsid w:val="00FD073B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3E2A"/>
  <w15:docId w15:val="{498B669C-FD87-4FFC-AA5F-F50AD49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rsid w:val="001F5D8D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customStyle="1" w:styleId="Default">
    <w:name w:val="Default"/>
    <w:rsid w:val="001F5D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E0AF0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0841"/>
  </w:style>
  <w:style w:type="paragraph" w:styleId="a7">
    <w:name w:val="footer"/>
    <w:basedOn w:val="a"/>
    <w:link w:val="a8"/>
    <w:uiPriority w:val="99"/>
    <w:unhideWhenUsed/>
    <w:rsid w:val="00840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841"/>
  </w:style>
  <w:style w:type="character" w:styleId="a9">
    <w:name w:val="Hyperlink"/>
    <w:basedOn w:val="a0"/>
    <w:uiPriority w:val="99"/>
    <w:unhideWhenUsed/>
    <w:rsid w:val="00840841"/>
    <w:rPr>
      <w:color w:val="0000FF"/>
      <w:u w:val="single"/>
    </w:rPr>
  </w:style>
  <w:style w:type="paragraph" w:customStyle="1" w:styleId="ConsPlusNormal">
    <w:name w:val="ConsPlusNormal"/>
    <w:link w:val="ConsPlusNormal0"/>
    <w:qFormat/>
    <w:rsid w:val="00FA14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apple-converted-space">
    <w:name w:val="apple-converted-space"/>
    <w:basedOn w:val="a0"/>
    <w:rsid w:val="0025583D"/>
  </w:style>
  <w:style w:type="character" w:customStyle="1" w:styleId="address2">
    <w:name w:val="address2"/>
    <w:basedOn w:val="a0"/>
    <w:rsid w:val="0025583D"/>
  </w:style>
  <w:style w:type="character" w:customStyle="1" w:styleId="js-rollover">
    <w:name w:val="js-rollover"/>
    <w:basedOn w:val="a0"/>
    <w:rsid w:val="00B23F49"/>
  </w:style>
  <w:style w:type="character" w:customStyle="1" w:styleId="js-rolloverhtml">
    <w:name w:val="js-rolloverhtml"/>
    <w:basedOn w:val="a0"/>
    <w:rsid w:val="00B23F49"/>
  </w:style>
  <w:style w:type="character" w:styleId="aa">
    <w:name w:val="FollowedHyperlink"/>
    <w:basedOn w:val="a0"/>
    <w:uiPriority w:val="99"/>
    <w:semiHidden/>
    <w:unhideWhenUsed/>
    <w:rsid w:val="00B23F49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F1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PlusNormal0">
    <w:name w:val="ConsPlusNormal Знак"/>
    <w:link w:val="ConsPlusNormal"/>
    <w:locked/>
    <w:rsid w:val="008A1F2F"/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50D3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681A6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81A6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81A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D9677A845A3E1AC3FFA557FEFCF6E7B4941F6C7A26F0178E371631441A474A647002FCEBCC10A2460254EBF519AD8ACB0AA7F3F4EDB8CA30F7D54B4b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C4C3721736BC6042F3B79F3D529596F7756F7960D31789902A00491FEAE057518F66F9E18A782B435FDB99901EC84C3F03DD2054EF1E36D396E3Al4w2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85963-383A-4C64-8549-EADCC7E4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Приемная Губернатора</cp:lastModifiedBy>
  <cp:revision>16</cp:revision>
  <cp:lastPrinted>2019-09-13T11:49:00Z</cp:lastPrinted>
  <dcterms:created xsi:type="dcterms:W3CDTF">2021-03-24T14:03:00Z</dcterms:created>
  <dcterms:modified xsi:type="dcterms:W3CDTF">2021-04-12T12:57:00Z</dcterms:modified>
</cp:coreProperties>
</file>