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B3" w:rsidRDefault="008162B7" w:rsidP="000868A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32"/>
        </w:rPr>
      </w:pPr>
      <w:r w:rsidRPr="008162B7">
        <w:rPr>
          <w:rFonts w:ascii="Times New Roman" w:hAnsi="Times New Roman" w:cs="Times New Roman"/>
          <w:b/>
          <w:sz w:val="32"/>
        </w:rPr>
        <w:t>Анализ методики расчета показателя «Доверие к власти» в Тверской области</w:t>
      </w:r>
      <w:r w:rsidR="00A0090C">
        <w:rPr>
          <w:rFonts w:ascii="Times New Roman" w:hAnsi="Times New Roman" w:cs="Times New Roman"/>
          <w:b/>
          <w:sz w:val="32"/>
        </w:rPr>
        <w:t xml:space="preserve"> по итогам 2019 года</w:t>
      </w:r>
    </w:p>
    <w:p w:rsidR="00A0090C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</w:p>
    <w:p w:rsidR="008162B7" w:rsidRDefault="008162B7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Согласно утвержденной методике интегральный показатель «Доверие к власти» рассчитывается как средняя сумма оценок доверия к Президенту РФ и ВДЛ субъекта, деленная на 2. (</w:t>
      </w:r>
      <w:r w:rsidRPr="00D52C1D">
        <w:rPr>
          <w:rFonts w:ascii="Times New Roman" w:hAnsi="Times New Roman" w:cs="Times New Roman"/>
          <w:b/>
          <w:sz w:val="32"/>
        </w:rPr>
        <w:t>Интегральный показатель» «Доверие к власти»</w:t>
      </w:r>
      <w:r w:rsidRPr="008162B7">
        <w:rPr>
          <w:rFonts w:ascii="Times New Roman" w:hAnsi="Times New Roman" w:cs="Times New Roman"/>
          <w:sz w:val="32"/>
        </w:rPr>
        <w:t xml:space="preserve"> = («Доверие к Президенту РФ» + «Доверие к ВДЛ региона») / 2.</w:t>
      </w:r>
      <w:r>
        <w:rPr>
          <w:rFonts w:ascii="Times New Roman" w:hAnsi="Times New Roman" w:cs="Times New Roman"/>
          <w:sz w:val="32"/>
        </w:rPr>
        <w:t xml:space="preserve">) Для расчета данного показателя используется среднее арифметическое между исследованиями ВЦИОМ, ФОМ и ФСО России. </w:t>
      </w:r>
    </w:p>
    <w:p w:rsidR="008162B7" w:rsidRDefault="008162B7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В целях получения субъектами грантов Администрацией Президента </w:t>
      </w:r>
      <w:r w:rsidR="00D52C1D">
        <w:rPr>
          <w:rFonts w:ascii="Times New Roman" w:hAnsi="Times New Roman" w:cs="Times New Roman"/>
          <w:sz w:val="32"/>
        </w:rPr>
        <w:t>установлено</w:t>
      </w:r>
      <w:r>
        <w:rPr>
          <w:rFonts w:ascii="Times New Roman" w:hAnsi="Times New Roman" w:cs="Times New Roman"/>
          <w:sz w:val="32"/>
        </w:rPr>
        <w:t xml:space="preserve"> минимальное значение целевого показателя – </w:t>
      </w:r>
      <w:r w:rsidRPr="00D52C1D">
        <w:rPr>
          <w:rFonts w:ascii="Times New Roman" w:hAnsi="Times New Roman" w:cs="Times New Roman"/>
          <w:b/>
          <w:sz w:val="32"/>
        </w:rPr>
        <w:t>20,0</w:t>
      </w:r>
      <w:r w:rsidR="000868A3" w:rsidRPr="00D52C1D">
        <w:rPr>
          <w:rFonts w:ascii="Times New Roman" w:hAnsi="Times New Roman" w:cs="Times New Roman"/>
          <w:b/>
          <w:sz w:val="32"/>
        </w:rPr>
        <w:t>%</w:t>
      </w:r>
      <w:r w:rsidRPr="00D52C1D">
        <w:rPr>
          <w:rFonts w:ascii="Times New Roman" w:hAnsi="Times New Roman" w:cs="Times New Roman"/>
          <w:b/>
          <w:sz w:val="32"/>
        </w:rPr>
        <w:t>.</w:t>
      </w:r>
    </w:p>
    <w:p w:rsidR="00A0090C" w:rsidRDefault="008162B7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sz w:val="32"/>
        </w:rPr>
        <w:t xml:space="preserve">3 декабря 2020 года Администрацией Президента была доведена информация о том, что интегральный показатель «Доверие к власти» в Тверской области </w:t>
      </w:r>
      <w:r w:rsidRPr="00A0090C">
        <w:rPr>
          <w:rFonts w:ascii="Times New Roman" w:hAnsi="Times New Roman" w:cs="Times New Roman"/>
          <w:b/>
          <w:sz w:val="32"/>
        </w:rPr>
        <w:t>по итогам 2019 года</w:t>
      </w:r>
      <w:r>
        <w:rPr>
          <w:rFonts w:ascii="Times New Roman" w:hAnsi="Times New Roman" w:cs="Times New Roman"/>
          <w:sz w:val="32"/>
        </w:rPr>
        <w:t xml:space="preserve"> составил </w:t>
      </w:r>
      <w:r w:rsidRPr="0054758E">
        <w:rPr>
          <w:rFonts w:ascii="Times New Roman" w:hAnsi="Times New Roman" w:cs="Times New Roman"/>
          <w:b/>
          <w:color w:val="FF0000"/>
          <w:sz w:val="32"/>
        </w:rPr>
        <w:t>– 18,8</w:t>
      </w:r>
      <w:r w:rsidR="000868A3">
        <w:rPr>
          <w:rFonts w:ascii="Times New Roman" w:hAnsi="Times New Roman" w:cs="Times New Roman"/>
          <w:b/>
          <w:color w:val="FF0000"/>
          <w:sz w:val="32"/>
        </w:rPr>
        <w:t>%</w:t>
      </w:r>
      <w:r w:rsidRPr="0054758E">
        <w:rPr>
          <w:rFonts w:ascii="Times New Roman" w:hAnsi="Times New Roman" w:cs="Times New Roman"/>
          <w:b/>
          <w:color w:val="FF0000"/>
          <w:sz w:val="32"/>
        </w:rPr>
        <w:t>.</w:t>
      </w:r>
    </w:p>
    <w:p w:rsidR="00A0090C" w:rsidRDefault="008162B7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 xml:space="preserve"> </w:t>
      </w:r>
      <w:r w:rsidR="00A0090C">
        <w:rPr>
          <w:rFonts w:ascii="Times New Roman" w:hAnsi="Times New Roman" w:cs="Times New Roman"/>
          <w:sz w:val="32"/>
        </w:rPr>
        <w:t>В ноябре 2019 года на семинаре для заместителей ВДЛ по внутренней политике данный вопрос вызвал острое обсуждение, так как данные многих исследований, проводимых регионам существенно отличаются от данных ФОМ, ВЦИОМ и ФСО.</w:t>
      </w:r>
    </w:p>
    <w:p w:rsidR="00A0090C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Так, к примеру Тверская область, привлекает к проведению социологических исследований институт </w:t>
      </w:r>
      <w:proofErr w:type="spellStart"/>
      <w:r>
        <w:rPr>
          <w:rFonts w:ascii="Times New Roman" w:hAnsi="Times New Roman" w:cs="Times New Roman"/>
          <w:sz w:val="32"/>
        </w:rPr>
        <w:t>Инсомар</w:t>
      </w:r>
      <w:proofErr w:type="spellEnd"/>
      <w:r>
        <w:rPr>
          <w:rFonts w:ascii="Times New Roman" w:hAnsi="Times New Roman" w:cs="Times New Roman"/>
          <w:sz w:val="32"/>
        </w:rPr>
        <w:t>, который в отличие от ФОМ и ВЦИОМ проводит более релевантные исследования с наибольшим охватом территорий муниципальных образований и наиболее репрезентативной выборкой респондентов, т.к. ФОМ и ВЦИОМ в регионах зачастую привлекают разных субподрядчиков, которые не несут ответственности за качество данных.</w:t>
      </w:r>
    </w:p>
    <w:p w:rsidR="00A0090C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 том же семинаре заместителям ВДЛ сотрудниками Администрации Президента был выдан </w:t>
      </w:r>
      <w:proofErr w:type="spellStart"/>
      <w:r>
        <w:rPr>
          <w:rFonts w:ascii="Times New Roman" w:hAnsi="Times New Roman" w:cs="Times New Roman"/>
          <w:sz w:val="32"/>
        </w:rPr>
        <w:t>Георейтинг</w:t>
      </w:r>
      <w:proofErr w:type="spellEnd"/>
      <w:r>
        <w:rPr>
          <w:rFonts w:ascii="Times New Roman" w:hAnsi="Times New Roman" w:cs="Times New Roman"/>
          <w:sz w:val="32"/>
        </w:rPr>
        <w:t xml:space="preserve"> ФОМ по итогам 2019 года, данные которого существенно отличаются от присланных 3 декабря 2020 года.</w:t>
      </w:r>
    </w:p>
    <w:p w:rsidR="00A0090C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</w:p>
    <w:p w:rsidR="00A0090C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</w:p>
    <w:p w:rsidR="00A0090C" w:rsidRPr="00A0090C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</w:p>
    <w:p w:rsidR="008162B7" w:rsidRDefault="00A0090C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</w:t>
      </w:r>
      <w:r w:rsidR="008162B7">
        <w:rPr>
          <w:rFonts w:ascii="Times New Roman" w:hAnsi="Times New Roman" w:cs="Times New Roman"/>
          <w:sz w:val="32"/>
        </w:rPr>
        <w:t>ри анализе приложенного расчета обнаружен ряд несоответствий:</w:t>
      </w:r>
    </w:p>
    <w:p w:rsidR="008162B7" w:rsidRDefault="00144897" w:rsidP="008162B7">
      <w:pPr>
        <w:shd w:val="clear" w:color="auto" w:fill="FFFFFF"/>
        <w:spacing w:line="360" w:lineRule="exact"/>
        <w:ind w:firstLine="720"/>
        <w:jc w:val="both"/>
        <w:rPr>
          <w:rFonts w:ascii="Times New Roman" w:hAnsi="Times New Roman" w:cs="Times New Roman"/>
          <w:sz w:val="32"/>
        </w:rPr>
      </w:pPr>
      <w:r w:rsidRPr="00D52C1D">
        <w:rPr>
          <w:rFonts w:ascii="Times New Roman" w:hAnsi="Times New Roman" w:cs="Times New Roman"/>
          <w:b/>
          <w:sz w:val="32"/>
        </w:rPr>
        <w:t>Первое</w:t>
      </w:r>
      <w:r>
        <w:rPr>
          <w:rFonts w:ascii="Times New Roman" w:hAnsi="Times New Roman" w:cs="Times New Roman"/>
          <w:sz w:val="32"/>
        </w:rPr>
        <w:t>: в приложенном расчете показатели ФОМ за декабрь 2019 года кардинально отличаются, от показателей ФОМ, которые были доведены субъектам в ноябре 2019 года (</w:t>
      </w:r>
      <w:proofErr w:type="spellStart"/>
      <w:r>
        <w:rPr>
          <w:rFonts w:ascii="Times New Roman" w:hAnsi="Times New Roman" w:cs="Times New Roman"/>
          <w:sz w:val="32"/>
        </w:rPr>
        <w:t>Георейтинг</w:t>
      </w:r>
      <w:proofErr w:type="spellEnd"/>
      <w:r>
        <w:rPr>
          <w:rFonts w:ascii="Times New Roman" w:hAnsi="Times New Roman" w:cs="Times New Roman"/>
          <w:sz w:val="32"/>
        </w:rPr>
        <w:t xml:space="preserve"> ФОМ):</w:t>
      </w:r>
    </w:p>
    <w:p w:rsidR="00144897" w:rsidRPr="00144897" w:rsidRDefault="00144897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b/>
          <w:sz w:val="32"/>
        </w:rPr>
      </w:pPr>
      <w:r w:rsidRPr="00144897">
        <w:rPr>
          <w:rFonts w:ascii="Times New Roman" w:hAnsi="Times New Roman" w:cs="Times New Roman"/>
          <w:b/>
          <w:sz w:val="32"/>
        </w:rPr>
        <w:t>Данные ФОМ</w:t>
      </w:r>
      <w:r>
        <w:rPr>
          <w:rFonts w:ascii="Times New Roman" w:hAnsi="Times New Roman" w:cs="Times New Roman"/>
          <w:b/>
          <w:sz w:val="32"/>
        </w:rPr>
        <w:t xml:space="preserve"> по состоянию на декабрь 2019</w:t>
      </w:r>
      <w:r w:rsidRPr="00144897">
        <w:rPr>
          <w:rFonts w:ascii="Times New Roman" w:hAnsi="Times New Roman" w:cs="Times New Roman"/>
          <w:b/>
          <w:sz w:val="32"/>
        </w:rPr>
        <w:t>, приложенные в расчете показателя от 3 декабря 2020 года:</w:t>
      </w:r>
    </w:p>
    <w:tbl>
      <w:tblPr>
        <w:tblStyle w:val="a3"/>
        <w:tblW w:w="106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592"/>
        <w:gridCol w:w="2235"/>
        <w:gridCol w:w="1560"/>
        <w:gridCol w:w="1514"/>
      </w:tblGrid>
      <w:tr w:rsidR="00144897" w:rsidRPr="004A776D" w:rsidTr="00144897">
        <w:trPr>
          <w:cantSplit/>
          <w:trHeight w:val="515"/>
        </w:trPr>
        <w:tc>
          <w:tcPr>
            <w:tcW w:w="5307" w:type="dxa"/>
            <w:gridSpan w:val="3"/>
            <w:tcBorders>
              <w:bottom w:val="single" w:sz="4" w:space="0" w:color="auto"/>
            </w:tcBorders>
          </w:tcPr>
          <w:p w:rsidR="00144897" w:rsidRPr="00144897" w:rsidRDefault="00144897" w:rsidP="00144897">
            <w:pPr>
              <w:jc w:val="center"/>
              <w:rPr>
                <w:b/>
                <w:sz w:val="28"/>
                <w:szCs w:val="24"/>
              </w:rPr>
            </w:pPr>
            <w:r w:rsidRPr="00144897">
              <w:rPr>
                <w:b/>
                <w:sz w:val="28"/>
                <w:szCs w:val="24"/>
              </w:rPr>
              <w:t>Президент Российской Федерации</w:t>
            </w:r>
          </w:p>
        </w:tc>
        <w:tc>
          <w:tcPr>
            <w:tcW w:w="5309" w:type="dxa"/>
            <w:gridSpan w:val="3"/>
            <w:tcBorders>
              <w:bottom w:val="single" w:sz="4" w:space="0" w:color="auto"/>
            </w:tcBorders>
          </w:tcPr>
          <w:p w:rsidR="00144897" w:rsidRPr="00144897" w:rsidRDefault="00144897" w:rsidP="00144897">
            <w:pPr>
              <w:jc w:val="center"/>
              <w:rPr>
                <w:b/>
                <w:sz w:val="28"/>
                <w:szCs w:val="24"/>
              </w:rPr>
            </w:pPr>
            <w:r w:rsidRPr="00144897">
              <w:rPr>
                <w:b/>
                <w:sz w:val="28"/>
                <w:szCs w:val="24"/>
              </w:rPr>
              <w:t>ВДЛ</w:t>
            </w:r>
          </w:p>
        </w:tc>
      </w:tr>
      <w:tr w:rsidR="00144897" w:rsidRPr="004A776D" w:rsidTr="00144897">
        <w:trPr>
          <w:cantSplit/>
          <w:trHeight w:val="1054"/>
        </w:trPr>
        <w:tc>
          <w:tcPr>
            <w:tcW w:w="2298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Уровень доверия (</w:t>
            </w:r>
            <w:r w:rsidRPr="00144897">
              <w:rPr>
                <w:i/>
                <w:iCs/>
                <w:sz w:val="28"/>
                <w:szCs w:val="24"/>
              </w:rPr>
              <w:t>разница оценок</w:t>
            </w:r>
            <w:r w:rsidRPr="00144897">
              <w:rPr>
                <w:sz w:val="28"/>
                <w:szCs w:val="24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Доверяю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Не доверяю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Уровень доверия (</w:t>
            </w:r>
            <w:r w:rsidRPr="00144897">
              <w:rPr>
                <w:i/>
                <w:iCs/>
                <w:sz w:val="28"/>
                <w:szCs w:val="24"/>
              </w:rPr>
              <w:t>разница оценок</w:t>
            </w:r>
            <w:r w:rsidRPr="00144897">
              <w:rPr>
                <w:sz w:val="28"/>
                <w:szCs w:val="24"/>
              </w:rPr>
              <w:t>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Доверяю</w:t>
            </w:r>
          </w:p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Не доверяю</w:t>
            </w:r>
          </w:p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</w:p>
        </w:tc>
      </w:tr>
      <w:tr w:rsidR="00144897" w:rsidRPr="004A776D" w:rsidTr="00144897">
        <w:trPr>
          <w:trHeight w:val="340"/>
        </w:trPr>
        <w:tc>
          <w:tcPr>
            <w:tcW w:w="2298" w:type="dxa"/>
            <w:shd w:val="clear" w:color="auto" w:fill="FFFF00"/>
            <w:vAlign w:val="center"/>
          </w:tcPr>
          <w:p w:rsidR="00144897" w:rsidRPr="00144897" w:rsidRDefault="00144897" w:rsidP="00144897">
            <w:pPr>
              <w:jc w:val="center"/>
              <w:rPr>
                <w:b/>
                <w:bCs/>
                <w:iCs/>
                <w:sz w:val="28"/>
                <w:szCs w:val="26"/>
              </w:rPr>
            </w:pPr>
            <w:r w:rsidRPr="00144897">
              <w:rPr>
                <w:b/>
                <w:bCs/>
                <w:iCs/>
                <w:sz w:val="28"/>
                <w:szCs w:val="26"/>
              </w:rPr>
              <w:t>29,6</w:t>
            </w:r>
          </w:p>
        </w:tc>
        <w:tc>
          <w:tcPr>
            <w:tcW w:w="1417" w:type="dxa"/>
            <w:vAlign w:val="center"/>
          </w:tcPr>
          <w:p w:rsidR="00144897" w:rsidRPr="00144897" w:rsidRDefault="00144897" w:rsidP="00144897">
            <w:pPr>
              <w:jc w:val="center"/>
              <w:rPr>
                <w:sz w:val="28"/>
                <w:szCs w:val="26"/>
              </w:rPr>
            </w:pPr>
            <w:r w:rsidRPr="00144897">
              <w:rPr>
                <w:sz w:val="28"/>
                <w:szCs w:val="26"/>
              </w:rPr>
              <w:t>57,9</w:t>
            </w:r>
          </w:p>
        </w:tc>
        <w:tc>
          <w:tcPr>
            <w:tcW w:w="1592" w:type="dxa"/>
            <w:vAlign w:val="center"/>
          </w:tcPr>
          <w:p w:rsidR="00144897" w:rsidRPr="00144897" w:rsidRDefault="00144897" w:rsidP="00144897">
            <w:pPr>
              <w:jc w:val="center"/>
              <w:rPr>
                <w:sz w:val="28"/>
                <w:szCs w:val="26"/>
              </w:rPr>
            </w:pPr>
            <w:r w:rsidRPr="00144897">
              <w:rPr>
                <w:sz w:val="28"/>
                <w:szCs w:val="26"/>
              </w:rPr>
              <w:t>28,3</w:t>
            </w:r>
          </w:p>
        </w:tc>
        <w:tc>
          <w:tcPr>
            <w:tcW w:w="2235" w:type="dxa"/>
            <w:shd w:val="clear" w:color="auto" w:fill="FFFF00"/>
            <w:vAlign w:val="center"/>
          </w:tcPr>
          <w:p w:rsidR="00144897" w:rsidRPr="00144897" w:rsidRDefault="00144897" w:rsidP="00144897">
            <w:pPr>
              <w:jc w:val="center"/>
              <w:rPr>
                <w:b/>
                <w:bCs/>
                <w:iCs/>
                <w:sz w:val="28"/>
                <w:szCs w:val="26"/>
              </w:rPr>
            </w:pPr>
            <w:r w:rsidRPr="00144897">
              <w:rPr>
                <w:b/>
                <w:bCs/>
                <w:iCs/>
                <w:sz w:val="28"/>
                <w:szCs w:val="26"/>
              </w:rPr>
              <w:t>8,8</w:t>
            </w:r>
          </w:p>
        </w:tc>
        <w:tc>
          <w:tcPr>
            <w:tcW w:w="1560" w:type="dxa"/>
            <w:vAlign w:val="center"/>
          </w:tcPr>
          <w:p w:rsidR="00144897" w:rsidRPr="00144897" w:rsidRDefault="00144897" w:rsidP="00144897">
            <w:pPr>
              <w:jc w:val="center"/>
              <w:rPr>
                <w:sz w:val="28"/>
                <w:szCs w:val="26"/>
              </w:rPr>
            </w:pPr>
            <w:r w:rsidRPr="00144897">
              <w:rPr>
                <w:sz w:val="28"/>
                <w:szCs w:val="26"/>
              </w:rPr>
              <w:t>41,2</w:t>
            </w:r>
          </w:p>
        </w:tc>
        <w:tc>
          <w:tcPr>
            <w:tcW w:w="1514" w:type="dxa"/>
            <w:vAlign w:val="center"/>
          </w:tcPr>
          <w:p w:rsidR="00144897" w:rsidRPr="00144897" w:rsidRDefault="00144897" w:rsidP="00144897">
            <w:pPr>
              <w:jc w:val="center"/>
              <w:rPr>
                <w:sz w:val="28"/>
                <w:szCs w:val="26"/>
              </w:rPr>
            </w:pPr>
            <w:r w:rsidRPr="00144897">
              <w:rPr>
                <w:sz w:val="28"/>
                <w:szCs w:val="26"/>
              </w:rPr>
              <w:t>32,3</w:t>
            </w:r>
          </w:p>
        </w:tc>
      </w:tr>
    </w:tbl>
    <w:p w:rsidR="00144897" w:rsidRDefault="00144897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b/>
          <w:sz w:val="32"/>
        </w:rPr>
      </w:pPr>
    </w:p>
    <w:p w:rsidR="008162B7" w:rsidRDefault="00144897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b/>
          <w:sz w:val="32"/>
        </w:rPr>
      </w:pPr>
      <w:r w:rsidRPr="00144897">
        <w:rPr>
          <w:rFonts w:ascii="Times New Roman" w:hAnsi="Times New Roman" w:cs="Times New Roman"/>
          <w:b/>
          <w:sz w:val="32"/>
        </w:rPr>
        <w:t>Данные ФОМ</w:t>
      </w:r>
      <w:r>
        <w:rPr>
          <w:rFonts w:ascii="Times New Roman" w:hAnsi="Times New Roman" w:cs="Times New Roman"/>
          <w:b/>
          <w:sz w:val="32"/>
        </w:rPr>
        <w:t xml:space="preserve"> по состоянию на октябрь 2019</w:t>
      </w:r>
      <w:r w:rsidRPr="00144897">
        <w:rPr>
          <w:rFonts w:ascii="Times New Roman" w:hAnsi="Times New Roman" w:cs="Times New Roman"/>
          <w:b/>
          <w:sz w:val="32"/>
        </w:rPr>
        <w:t xml:space="preserve">, </w:t>
      </w:r>
      <w:r>
        <w:rPr>
          <w:rFonts w:ascii="Times New Roman" w:hAnsi="Times New Roman" w:cs="Times New Roman"/>
          <w:b/>
          <w:sz w:val="32"/>
        </w:rPr>
        <w:t xml:space="preserve">переданные субъекту </w:t>
      </w:r>
      <w:r w:rsidR="0054758E">
        <w:rPr>
          <w:rFonts w:ascii="Times New Roman" w:hAnsi="Times New Roman" w:cs="Times New Roman"/>
          <w:b/>
          <w:sz w:val="32"/>
        </w:rPr>
        <w:t xml:space="preserve">Администрацией Президента РФ </w:t>
      </w:r>
      <w:r>
        <w:rPr>
          <w:rFonts w:ascii="Times New Roman" w:hAnsi="Times New Roman" w:cs="Times New Roman"/>
          <w:b/>
          <w:sz w:val="32"/>
        </w:rPr>
        <w:t>в ноябре 2019:</w:t>
      </w:r>
    </w:p>
    <w:tbl>
      <w:tblPr>
        <w:tblStyle w:val="a3"/>
        <w:tblW w:w="106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592"/>
        <w:gridCol w:w="2235"/>
        <w:gridCol w:w="1560"/>
        <w:gridCol w:w="1514"/>
      </w:tblGrid>
      <w:tr w:rsidR="00144897" w:rsidRPr="004A776D" w:rsidTr="00DE6F1C">
        <w:trPr>
          <w:cantSplit/>
          <w:trHeight w:val="515"/>
        </w:trPr>
        <w:tc>
          <w:tcPr>
            <w:tcW w:w="5307" w:type="dxa"/>
            <w:gridSpan w:val="3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/>
                <w:sz w:val="28"/>
                <w:szCs w:val="24"/>
              </w:rPr>
            </w:pPr>
            <w:r w:rsidRPr="00144897">
              <w:rPr>
                <w:b/>
                <w:sz w:val="28"/>
                <w:szCs w:val="24"/>
              </w:rPr>
              <w:t>Президент Российской Федерации</w:t>
            </w:r>
          </w:p>
        </w:tc>
        <w:tc>
          <w:tcPr>
            <w:tcW w:w="5309" w:type="dxa"/>
            <w:gridSpan w:val="3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/>
                <w:sz w:val="28"/>
                <w:szCs w:val="24"/>
              </w:rPr>
            </w:pPr>
            <w:r w:rsidRPr="00144897">
              <w:rPr>
                <w:b/>
                <w:sz w:val="28"/>
                <w:szCs w:val="24"/>
              </w:rPr>
              <w:t>ВДЛ</w:t>
            </w:r>
          </w:p>
        </w:tc>
      </w:tr>
      <w:tr w:rsidR="00144897" w:rsidRPr="004A776D" w:rsidTr="00DE6F1C">
        <w:trPr>
          <w:cantSplit/>
          <w:trHeight w:val="1054"/>
        </w:trPr>
        <w:tc>
          <w:tcPr>
            <w:tcW w:w="2298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Уровень доверия (</w:t>
            </w:r>
            <w:r w:rsidRPr="00144897">
              <w:rPr>
                <w:i/>
                <w:iCs/>
                <w:sz w:val="28"/>
                <w:szCs w:val="24"/>
              </w:rPr>
              <w:t>разница оценок</w:t>
            </w:r>
            <w:r w:rsidRPr="00144897">
              <w:rPr>
                <w:sz w:val="28"/>
                <w:szCs w:val="24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Доверяю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Не доверяю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Уровень доверия (</w:t>
            </w:r>
            <w:r w:rsidRPr="00144897">
              <w:rPr>
                <w:i/>
                <w:iCs/>
                <w:sz w:val="28"/>
                <w:szCs w:val="24"/>
              </w:rPr>
              <w:t>разница оценок</w:t>
            </w:r>
            <w:r w:rsidRPr="00144897">
              <w:rPr>
                <w:sz w:val="28"/>
                <w:szCs w:val="24"/>
              </w:rPr>
              <w:t>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Доверяю</w:t>
            </w:r>
          </w:p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144897" w:rsidRPr="00144897" w:rsidRDefault="00144897" w:rsidP="00DE6F1C">
            <w:pPr>
              <w:jc w:val="center"/>
              <w:rPr>
                <w:sz w:val="28"/>
                <w:szCs w:val="24"/>
              </w:rPr>
            </w:pPr>
            <w:r w:rsidRPr="00144897">
              <w:rPr>
                <w:sz w:val="28"/>
                <w:szCs w:val="24"/>
              </w:rPr>
              <w:t>Не доверяю</w:t>
            </w:r>
          </w:p>
          <w:p w:rsidR="00144897" w:rsidRPr="00144897" w:rsidRDefault="00144897" w:rsidP="00DE6F1C">
            <w:pPr>
              <w:jc w:val="center"/>
              <w:rPr>
                <w:bCs/>
                <w:color w:val="000000"/>
                <w:sz w:val="28"/>
                <w:szCs w:val="24"/>
              </w:rPr>
            </w:pPr>
          </w:p>
        </w:tc>
      </w:tr>
      <w:tr w:rsidR="00144897" w:rsidRPr="004A776D" w:rsidTr="00144897">
        <w:trPr>
          <w:trHeight w:val="401"/>
        </w:trPr>
        <w:tc>
          <w:tcPr>
            <w:tcW w:w="2298" w:type="dxa"/>
            <w:shd w:val="clear" w:color="auto" w:fill="FFFF00"/>
            <w:vAlign w:val="center"/>
          </w:tcPr>
          <w:p w:rsidR="00144897" w:rsidRPr="00144897" w:rsidRDefault="00144897" w:rsidP="00DE6F1C">
            <w:pPr>
              <w:jc w:val="center"/>
              <w:rPr>
                <w:b/>
                <w:bCs/>
                <w:iCs/>
                <w:sz w:val="28"/>
                <w:szCs w:val="26"/>
              </w:rPr>
            </w:pPr>
            <w:r>
              <w:rPr>
                <w:b/>
                <w:bCs/>
                <w:iCs/>
                <w:sz w:val="28"/>
                <w:szCs w:val="26"/>
              </w:rPr>
              <w:t>45,5</w:t>
            </w:r>
          </w:p>
        </w:tc>
        <w:tc>
          <w:tcPr>
            <w:tcW w:w="1417" w:type="dxa"/>
            <w:vAlign w:val="center"/>
          </w:tcPr>
          <w:p w:rsidR="00144897" w:rsidRPr="00144897" w:rsidRDefault="00144897" w:rsidP="00DE6F1C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66,0</w:t>
            </w:r>
          </w:p>
        </w:tc>
        <w:tc>
          <w:tcPr>
            <w:tcW w:w="1592" w:type="dxa"/>
            <w:vAlign w:val="center"/>
          </w:tcPr>
          <w:p w:rsidR="00144897" w:rsidRPr="00144897" w:rsidRDefault="00144897" w:rsidP="00DE6F1C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20,5</w:t>
            </w:r>
          </w:p>
        </w:tc>
        <w:tc>
          <w:tcPr>
            <w:tcW w:w="2235" w:type="dxa"/>
            <w:shd w:val="clear" w:color="auto" w:fill="FFFF00"/>
            <w:vAlign w:val="center"/>
          </w:tcPr>
          <w:p w:rsidR="00144897" w:rsidRPr="00144897" w:rsidRDefault="00144897" w:rsidP="00DE6F1C">
            <w:pPr>
              <w:jc w:val="center"/>
              <w:rPr>
                <w:b/>
                <w:bCs/>
                <w:iCs/>
                <w:sz w:val="28"/>
                <w:szCs w:val="26"/>
              </w:rPr>
            </w:pPr>
            <w:r>
              <w:rPr>
                <w:b/>
                <w:bCs/>
                <w:iCs/>
                <w:sz w:val="28"/>
                <w:szCs w:val="26"/>
              </w:rPr>
              <w:t>14,9</w:t>
            </w:r>
          </w:p>
        </w:tc>
        <w:tc>
          <w:tcPr>
            <w:tcW w:w="1560" w:type="dxa"/>
            <w:vAlign w:val="center"/>
          </w:tcPr>
          <w:p w:rsidR="00144897" w:rsidRPr="00144897" w:rsidRDefault="00144897" w:rsidP="00DE6F1C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40,4</w:t>
            </w:r>
          </w:p>
        </w:tc>
        <w:tc>
          <w:tcPr>
            <w:tcW w:w="1514" w:type="dxa"/>
            <w:vAlign w:val="center"/>
          </w:tcPr>
          <w:p w:rsidR="00144897" w:rsidRPr="00144897" w:rsidRDefault="00144897" w:rsidP="00DE6F1C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25,5</w:t>
            </w:r>
          </w:p>
        </w:tc>
      </w:tr>
    </w:tbl>
    <w:p w:rsidR="000868A3" w:rsidRDefault="000868A3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Учитывая данные ФОМ на октябрь 2019 года, полученные от Администрации Президента</w:t>
      </w:r>
      <w:r w:rsidR="00D52C1D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интегральный показатель, составил – </w:t>
      </w:r>
      <w:r w:rsidRPr="000868A3">
        <w:rPr>
          <w:rFonts w:ascii="Times New Roman" w:hAnsi="Times New Roman" w:cs="Times New Roman"/>
          <w:b/>
          <w:sz w:val="32"/>
        </w:rPr>
        <w:t>22,5%</w:t>
      </w:r>
      <w:r>
        <w:rPr>
          <w:rFonts w:ascii="Times New Roman" w:hAnsi="Times New Roman" w:cs="Times New Roman"/>
          <w:b/>
          <w:sz w:val="32"/>
        </w:rPr>
        <w:t xml:space="preserve">, </w:t>
      </w:r>
      <w:r w:rsidR="00D52C1D" w:rsidRPr="00D52C1D">
        <w:rPr>
          <w:rFonts w:ascii="Times New Roman" w:hAnsi="Times New Roman" w:cs="Times New Roman"/>
          <w:sz w:val="32"/>
        </w:rPr>
        <w:t>а</w:t>
      </w:r>
      <w:r w:rsidR="00D52C1D">
        <w:rPr>
          <w:rFonts w:ascii="Times New Roman" w:hAnsi="Times New Roman" w:cs="Times New Roman"/>
          <w:b/>
          <w:sz w:val="32"/>
        </w:rPr>
        <w:t xml:space="preserve"> </w:t>
      </w:r>
      <w:r w:rsidRPr="000868A3">
        <w:rPr>
          <w:rFonts w:ascii="Times New Roman" w:hAnsi="Times New Roman" w:cs="Times New Roman"/>
          <w:sz w:val="32"/>
        </w:rPr>
        <w:t>не 18,8%</w:t>
      </w:r>
      <w:r>
        <w:rPr>
          <w:rFonts w:ascii="Times New Roman" w:hAnsi="Times New Roman" w:cs="Times New Roman"/>
          <w:sz w:val="32"/>
        </w:rPr>
        <w:t xml:space="preserve"> как в присланном 3 декабря расчете.</w:t>
      </w:r>
    </w:p>
    <w:p w:rsidR="000868A3" w:rsidRDefault="000868A3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Также необходимо отметить, что в присланном расчете при подсчете баланса</w:t>
      </w:r>
      <w:r w:rsidR="00D52C1D">
        <w:rPr>
          <w:rFonts w:ascii="Times New Roman" w:hAnsi="Times New Roman" w:cs="Times New Roman"/>
          <w:sz w:val="32"/>
        </w:rPr>
        <w:t xml:space="preserve"> по ВЦИОМ (</w:t>
      </w:r>
      <w:r>
        <w:rPr>
          <w:rFonts w:ascii="Times New Roman" w:hAnsi="Times New Roman" w:cs="Times New Roman"/>
          <w:sz w:val="32"/>
        </w:rPr>
        <w:t xml:space="preserve">уровень доверия Президенту) и по ФОМ (уровень доверия ВДЛ) </w:t>
      </w:r>
      <w:r w:rsidR="00D52C1D">
        <w:rPr>
          <w:rFonts w:ascii="Times New Roman" w:hAnsi="Times New Roman" w:cs="Times New Roman"/>
          <w:sz w:val="32"/>
        </w:rPr>
        <w:t xml:space="preserve">были </w:t>
      </w:r>
      <w:r>
        <w:rPr>
          <w:rFonts w:ascii="Times New Roman" w:hAnsi="Times New Roman" w:cs="Times New Roman"/>
          <w:sz w:val="32"/>
        </w:rPr>
        <w:t xml:space="preserve">допущены математические ошибки. </w:t>
      </w:r>
    </w:p>
    <w:p w:rsidR="000868A3" w:rsidRDefault="000868A3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При правильном подсчете указанных д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анных интегральный показатель составляет – 18,85%. </w:t>
      </w:r>
    </w:p>
    <w:p w:rsidR="000868A3" w:rsidRDefault="00D52C1D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Выявленная разница</w:t>
      </w:r>
      <w:r w:rsidR="00474399">
        <w:rPr>
          <w:rFonts w:ascii="Times New Roman" w:hAnsi="Times New Roman" w:cs="Times New Roman"/>
          <w:sz w:val="32"/>
        </w:rPr>
        <w:t xml:space="preserve"> в уровне доверия</w:t>
      </w:r>
      <w:r>
        <w:rPr>
          <w:rFonts w:ascii="Times New Roman" w:hAnsi="Times New Roman" w:cs="Times New Roman"/>
          <w:sz w:val="32"/>
        </w:rPr>
        <w:t xml:space="preserve"> </w:t>
      </w:r>
      <w:r w:rsidRPr="00D52C1D">
        <w:rPr>
          <w:rFonts w:ascii="Times New Roman" w:hAnsi="Times New Roman" w:cs="Times New Roman"/>
          <w:i/>
          <w:sz w:val="32"/>
        </w:rPr>
        <w:t xml:space="preserve">(снижение на 30% уровня доверия Президента и ВДЛ) </w:t>
      </w:r>
      <w:r>
        <w:rPr>
          <w:rFonts w:ascii="Times New Roman" w:hAnsi="Times New Roman" w:cs="Times New Roman"/>
          <w:sz w:val="32"/>
        </w:rPr>
        <w:t xml:space="preserve">между данными </w:t>
      </w:r>
      <w:proofErr w:type="spellStart"/>
      <w:r>
        <w:rPr>
          <w:rFonts w:ascii="Times New Roman" w:hAnsi="Times New Roman" w:cs="Times New Roman"/>
          <w:sz w:val="32"/>
        </w:rPr>
        <w:t>Георейтинга</w:t>
      </w:r>
      <w:proofErr w:type="spellEnd"/>
      <w:r>
        <w:rPr>
          <w:rFonts w:ascii="Times New Roman" w:hAnsi="Times New Roman" w:cs="Times New Roman"/>
          <w:sz w:val="32"/>
        </w:rPr>
        <w:t xml:space="preserve"> ФОМ (октябрь 2019) и данными ФОМ (декабрь 2019), указанными в расчете, не могла произойти за ст</w:t>
      </w:r>
      <w:r w:rsidR="00474399">
        <w:rPr>
          <w:rFonts w:ascii="Times New Roman" w:hAnsi="Times New Roman" w:cs="Times New Roman"/>
          <w:sz w:val="32"/>
        </w:rPr>
        <w:t>оль короткий промежуток времени.</w:t>
      </w:r>
      <w:r w:rsidR="00F575A1">
        <w:rPr>
          <w:rFonts w:ascii="Times New Roman" w:hAnsi="Times New Roman" w:cs="Times New Roman"/>
          <w:sz w:val="32"/>
        </w:rPr>
        <w:t xml:space="preserve"> </w:t>
      </w:r>
    </w:p>
    <w:p w:rsidR="00144897" w:rsidRDefault="00474399" w:rsidP="00144897">
      <w:pPr>
        <w:shd w:val="clear" w:color="auto" w:fill="FFFFFF"/>
        <w:spacing w:line="360" w:lineRule="exact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Данные факты свидетельствуют о потенциал</w:t>
      </w:r>
      <w:r w:rsidR="00F575A1">
        <w:rPr>
          <w:rFonts w:ascii="Times New Roman" w:hAnsi="Times New Roman" w:cs="Times New Roman"/>
          <w:sz w:val="32"/>
        </w:rPr>
        <w:t>ьном наличии технической ошибки.</w:t>
      </w:r>
    </w:p>
    <w:sectPr w:rsidR="0014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B7"/>
    <w:rsid w:val="000868A3"/>
    <w:rsid w:val="00144897"/>
    <w:rsid w:val="00155BBD"/>
    <w:rsid w:val="003A76B3"/>
    <w:rsid w:val="00440D39"/>
    <w:rsid w:val="00474399"/>
    <w:rsid w:val="0054758E"/>
    <w:rsid w:val="008162B7"/>
    <w:rsid w:val="008E43CA"/>
    <w:rsid w:val="00A0090C"/>
    <w:rsid w:val="00BA306B"/>
    <w:rsid w:val="00D52C1D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E381"/>
  <w15:chartTrackingRefBased/>
  <w15:docId w15:val="{6A8867F0-3330-47B9-BA71-D7E6370F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8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Alexandrov</dc:creator>
  <cp:keywords/>
  <dc:description/>
  <cp:lastModifiedBy>Alexandrov</cp:lastModifiedBy>
  <cp:revision>2</cp:revision>
  <dcterms:created xsi:type="dcterms:W3CDTF">2020-12-04T13:25:00Z</dcterms:created>
  <dcterms:modified xsi:type="dcterms:W3CDTF">2020-12-04T13:25:00Z</dcterms:modified>
</cp:coreProperties>
</file>