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B05" w:rsidRDefault="008B0B05" w:rsidP="008B0B05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 w:themeColor="text1"/>
          <w:sz w:val="32"/>
          <w:szCs w:val="32"/>
        </w:rPr>
      </w:pPr>
      <w:r w:rsidRPr="008B0B05">
        <w:rPr>
          <w:color w:val="000000" w:themeColor="text1"/>
          <w:sz w:val="32"/>
          <w:szCs w:val="32"/>
        </w:rPr>
        <w:t xml:space="preserve">По состоянию на </w:t>
      </w:r>
      <w:r>
        <w:rPr>
          <w:color w:val="000000" w:themeColor="text1"/>
          <w:sz w:val="32"/>
          <w:szCs w:val="32"/>
        </w:rPr>
        <w:t>01.11.2020 г.</w:t>
      </w:r>
    </w:p>
    <w:p w:rsidR="008B0B05" w:rsidRPr="008B0B05" w:rsidRDefault="008B0B05" w:rsidP="008B0B05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 w:themeColor="text1"/>
          <w:sz w:val="32"/>
          <w:szCs w:val="32"/>
        </w:rPr>
      </w:pPr>
      <w:bookmarkStart w:id="0" w:name="_GoBack"/>
      <w:bookmarkEnd w:id="0"/>
    </w:p>
    <w:p w:rsidR="00852F5B" w:rsidRPr="00927412" w:rsidRDefault="00852F5B" w:rsidP="00927412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000000" w:themeColor="text1"/>
          <w:sz w:val="32"/>
          <w:szCs w:val="32"/>
        </w:rPr>
      </w:pPr>
      <w:r w:rsidRPr="00927412">
        <w:rPr>
          <w:b/>
          <w:color w:val="000000" w:themeColor="text1"/>
          <w:sz w:val="32"/>
          <w:szCs w:val="32"/>
        </w:rPr>
        <w:t xml:space="preserve">Информация об объемах </w:t>
      </w:r>
      <w:r w:rsidR="00927412" w:rsidRPr="00927412">
        <w:rPr>
          <w:b/>
          <w:color w:val="000000" w:themeColor="text1"/>
          <w:sz w:val="32"/>
          <w:szCs w:val="32"/>
        </w:rPr>
        <w:t>денежных средств,</w:t>
      </w:r>
      <w:r w:rsidRPr="00927412">
        <w:rPr>
          <w:b/>
          <w:color w:val="000000" w:themeColor="text1"/>
          <w:sz w:val="32"/>
          <w:szCs w:val="32"/>
        </w:rPr>
        <w:t xml:space="preserve"> получаемых предприятиями жилищно-коммунального комплекса</w:t>
      </w:r>
    </w:p>
    <w:p w:rsidR="00852F5B" w:rsidRPr="00927412" w:rsidRDefault="00852F5B" w:rsidP="00927412">
      <w:pPr>
        <w:pStyle w:val="a3"/>
        <w:shd w:val="clear" w:color="auto" w:fill="FFFFFF"/>
        <w:spacing w:before="0" w:beforeAutospacing="0" w:after="0" w:afterAutospacing="0"/>
        <w:ind w:firstLine="567"/>
        <w:rPr>
          <w:color w:val="000000" w:themeColor="text1"/>
          <w:sz w:val="32"/>
          <w:szCs w:val="32"/>
        </w:rPr>
      </w:pPr>
    </w:p>
    <w:p w:rsidR="00D262F3" w:rsidRPr="00927412" w:rsidRDefault="00D262F3" w:rsidP="00927412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927412">
        <w:rPr>
          <w:color w:val="000000" w:themeColor="text1"/>
          <w:sz w:val="32"/>
          <w:szCs w:val="32"/>
        </w:rPr>
        <w:t>На</w:t>
      </w:r>
      <w:r w:rsidR="00852F5B" w:rsidRPr="00927412">
        <w:rPr>
          <w:color w:val="000000" w:themeColor="text1"/>
          <w:sz w:val="32"/>
          <w:szCs w:val="32"/>
        </w:rPr>
        <w:t xml:space="preserve"> территории Тверской области исходя из </w:t>
      </w:r>
      <w:r w:rsidRPr="00927412">
        <w:rPr>
          <w:color w:val="000000" w:themeColor="text1"/>
          <w:sz w:val="32"/>
          <w:szCs w:val="32"/>
        </w:rPr>
        <w:t>планируемой выручк</w:t>
      </w:r>
      <w:r w:rsidR="00852F5B" w:rsidRPr="00927412">
        <w:rPr>
          <w:color w:val="000000" w:themeColor="text1"/>
          <w:sz w:val="32"/>
          <w:szCs w:val="32"/>
        </w:rPr>
        <w:t>и</w:t>
      </w:r>
      <w:r w:rsidRPr="00927412">
        <w:rPr>
          <w:color w:val="000000" w:themeColor="text1"/>
          <w:sz w:val="32"/>
          <w:szCs w:val="32"/>
        </w:rPr>
        <w:t xml:space="preserve"> в 2020 году плата</w:t>
      </w:r>
      <w:r w:rsidR="004E391A" w:rsidRPr="00927412">
        <w:rPr>
          <w:color w:val="000000" w:themeColor="text1"/>
          <w:sz w:val="32"/>
          <w:szCs w:val="32"/>
        </w:rPr>
        <w:t xml:space="preserve"> за</w:t>
      </w:r>
      <w:r w:rsidRPr="00927412">
        <w:rPr>
          <w:color w:val="000000" w:themeColor="text1"/>
          <w:sz w:val="32"/>
          <w:szCs w:val="32"/>
        </w:rPr>
        <w:t xml:space="preserve"> коммунальные услуги и взносы в Фонд капитального ремонта составляет </w:t>
      </w:r>
      <w:r w:rsidR="00913E1B" w:rsidRPr="00927412">
        <w:rPr>
          <w:color w:val="000000" w:themeColor="text1"/>
          <w:sz w:val="32"/>
          <w:szCs w:val="32"/>
        </w:rPr>
        <w:t>46</w:t>
      </w:r>
      <w:r w:rsidR="00101DEA" w:rsidRPr="00927412">
        <w:rPr>
          <w:color w:val="000000" w:themeColor="text1"/>
          <w:sz w:val="32"/>
          <w:szCs w:val="32"/>
        </w:rPr>
        <w:t xml:space="preserve"> </w:t>
      </w:r>
      <w:r w:rsidR="00913E1B" w:rsidRPr="00927412">
        <w:rPr>
          <w:color w:val="000000" w:themeColor="text1"/>
          <w:sz w:val="32"/>
          <w:szCs w:val="32"/>
        </w:rPr>
        <w:t>234,5</w:t>
      </w:r>
      <w:r w:rsidRPr="00927412">
        <w:rPr>
          <w:color w:val="000000" w:themeColor="text1"/>
          <w:sz w:val="32"/>
          <w:szCs w:val="32"/>
        </w:rPr>
        <w:t xml:space="preserve"> млн руб., из них:</w:t>
      </w:r>
    </w:p>
    <w:p w:rsidR="00D262F3" w:rsidRPr="00927412" w:rsidRDefault="00D262F3" w:rsidP="00927412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r w:rsidRPr="00927412">
        <w:rPr>
          <w:b/>
          <w:color w:val="000000" w:themeColor="text1"/>
          <w:sz w:val="32"/>
          <w:szCs w:val="32"/>
        </w:rPr>
        <w:t>по юридическим лицам</w:t>
      </w:r>
      <w:r w:rsidR="000C5C82" w:rsidRPr="00927412">
        <w:rPr>
          <w:b/>
          <w:color w:val="000000" w:themeColor="text1"/>
          <w:sz w:val="32"/>
          <w:szCs w:val="32"/>
        </w:rPr>
        <w:t xml:space="preserve"> – </w:t>
      </w:r>
      <w:r w:rsidR="00913E1B" w:rsidRPr="00927412">
        <w:rPr>
          <w:b/>
          <w:color w:val="000000" w:themeColor="text1"/>
          <w:sz w:val="32"/>
          <w:szCs w:val="32"/>
        </w:rPr>
        <w:t>26</w:t>
      </w:r>
      <w:r w:rsidR="00101DEA" w:rsidRPr="00927412">
        <w:rPr>
          <w:b/>
          <w:color w:val="000000" w:themeColor="text1"/>
          <w:sz w:val="32"/>
          <w:szCs w:val="32"/>
        </w:rPr>
        <w:t xml:space="preserve"> </w:t>
      </w:r>
      <w:r w:rsidR="00913E1B" w:rsidRPr="00927412">
        <w:rPr>
          <w:b/>
          <w:color w:val="000000" w:themeColor="text1"/>
          <w:sz w:val="32"/>
          <w:szCs w:val="32"/>
        </w:rPr>
        <w:t>309,9</w:t>
      </w:r>
      <w:r w:rsidR="000C5C82" w:rsidRPr="00927412">
        <w:rPr>
          <w:b/>
          <w:color w:val="000000" w:themeColor="text1"/>
          <w:sz w:val="32"/>
          <w:szCs w:val="32"/>
        </w:rPr>
        <w:t xml:space="preserve"> млн руб.;</w:t>
      </w:r>
    </w:p>
    <w:p w:rsidR="00D262F3" w:rsidRPr="00927412" w:rsidRDefault="00D262F3" w:rsidP="00927412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r w:rsidRPr="00927412">
        <w:rPr>
          <w:b/>
          <w:color w:val="000000" w:themeColor="text1"/>
          <w:sz w:val="32"/>
          <w:szCs w:val="32"/>
        </w:rPr>
        <w:t>по физическим лицам</w:t>
      </w:r>
      <w:r w:rsidR="000C5C82" w:rsidRPr="00927412">
        <w:rPr>
          <w:b/>
          <w:color w:val="000000" w:themeColor="text1"/>
          <w:sz w:val="32"/>
          <w:szCs w:val="32"/>
        </w:rPr>
        <w:t xml:space="preserve"> – </w:t>
      </w:r>
      <w:r w:rsidR="00913E1B" w:rsidRPr="00927412">
        <w:rPr>
          <w:b/>
          <w:color w:val="000000" w:themeColor="text1"/>
          <w:sz w:val="32"/>
          <w:szCs w:val="32"/>
        </w:rPr>
        <w:t>19</w:t>
      </w:r>
      <w:r w:rsidR="00101DEA" w:rsidRPr="00927412">
        <w:rPr>
          <w:b/>
          <w:color w:val="000000" w:themeColor="text1"/>
          <w:sz w:val="32"/>
          <w:szCs w:val="32"/>
        </w:rPr>
        <w:t xml:space="preserve"> </w:t>
      </w:r>
      <w:r w:rsidR="00913E1B" w:rsidRPr="00927412">
        <w:rPr>
          <w:b/>
          <w:color w:val="000000" w:themeColor="text1"/>
          <w:sz w:val="32"/>
          <w:szCs w:val="32"/>
        </w:rPr>
        <w:t>924,6</w:t>
      </w:r>
      <w:r w:rsidR="000C5C82" w:rsidRPr="00927412">
        <w:rPr>
          <w:b/>
          <w:color w:val="000000" w:themeColor="text1"/>
          <w:sz w:val="32"/>
          <w:szCs w:val="32"/>
        </w:rPr>
        <w:t xml:space="preserve"> млн руб.</w:t>
      </w:r>
    </w:p>
    <w:p w:rsidR="00D262F3" w:rsidRPr="00927412" w:rsidRDefault="00D262F3" w:rsidP="00927412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927412">
        <w:rPr>
          <w:color w:val="000000" w:themeColor="text1"/>
          <w:sz w:val="32"/>
          <w:szCs w:val="32"/>
        </w:rPr>
        <w:t xml:space="preserve">При этом </w:t>
      </w:r>
      <w:r w:rsidRPr="00927412">
        <w:rPr>
          <w:b/>
          <w:color w:val="000000" w:themeColor="text1"/>
          <w:sz w:val="32"/>
          <w:szCs w:val="32"/>
        </w:rPr>
        <w:t>юридические лица</w:t>
      </w:r>
      <w:r w:rsidRPr="00927412">
        <w:rPr>
          <w:color w:val="000000" w:themeColor="text1"/>
          <w:sz w:val="32"/>
          <w:szCs w:val="32"/>
        </w:rPr>
        <w:t xml:space="preserve"> </w:t>
      </w:r>
      <w:r w:rsidR="00101DEA" w:rsidRPr="00927412">
        <w:rPr>
          <w:color w:val="000000" w:themeColor="text1"/>
          <w:sz w:val="32"/>
          <w:szCs w:val="32"/>
        </w:rPr>
        <w:t>оплачивают услуги</w:t>
      </w:r>
      <w:r w:rsidRPr="00927412">
        <w:rPr>
          <w:color w:val="000000" w:themeColor="text1"/>
          <w:sz w:val="32"/>
          <w:szCs w:val="32"/>
        </w:rPr>
        <w:t xml:space="preserve"> </w:t>
      </w:r>
      <w:r w:rsidR="00852F5B" w:rsidRPr="00927412">
        <w:rPr>
          <w:color w:val="000000" w:themeColor="text1"/>
          <w:sz w:val="32"/>
          <w:szCs w:val="32"/>
        </w:rPr>
        <w:t>непосредственно</w:t>
      </w:r>
      <w:r w:rsidRPr="00927412">
        <w:rPr>
          <w:color w:val="000000" w:themeColor="text1"/>
          <w:sz w:val="32"/>
          <w:szCs w:val="32"/>
        </w:rPr>
        <w:t xml:space="preserve"> на счета </w:t>
      </w:r>
      <w:proofErr w:type="spellStart"/>
      <w:r w:rsidRPr="00927412">
        <w:rPr>
          <w:color w:val="000000" w:themeColor="text1"/>
          <w:sz w:val="32"/>
          <w:szCs w:val="32"/>
        </w:rPr>
        <w:t>ресурсо</w:t>
      </w:r>
      <w:proofErr w:type="spellEnd"/>
      <w:r w:rsidRPr="00927412">
        <w:rPr>
          <w:color w:val="000000" w:themeColor="text1"/>
          <w:sz w:val="32"/>
          <w:szCs w:val="32"/>
        </w:rPr>
        <w:t>-снабжающих организаций на основании прямых договор</w:t>
      </w:r>
      <w:r w:rsidR="00852F5B" w:rsidRPr="00927412">
        <w:rPr>
          <w:color w:val="000000" w:themeColor="text1"/>
          <w:sz w:val="32"/>
          <w:szCs w:val="32"/>
        </w:rPr>
        <w:t>ов</w:t>
      </w:r>
      <w:r w:rsidRPr="00927412">
        <w:rPr>
          <w:color w:val="000000" w:themeColor="text1"/>
          <w:sz w:val="32"/>
          <w:szCs w:val="32"/>
        </w:rPr>
        <w:t xml:space="preserve"> на оказание услуг.</w:t>
      </w:r>
    </w:p>
    <w:p w:rsidR="00D262F3" w:rsidRPr="00927412" w:rsidRDefault="00D262F3" w:rsidP="00927412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927412">
        <w:rPr>
          <w:b/>
          <w:color w:val="000000" w:themeColor="text1"/>
          <w:sz w:val="32"/>
          <w:szCs w:val="32"/>
        </w:rPr>
        <w:t>Физические лица осуществляют оплату</w:t>
      </w:r>
      <w:r w:rsidRPr="00927412">
        <w:rPr>
          <w:color w:val="000000" w:themeColor="text1"/>
          <w:sz w:val="32"/>
          <w:szCs w:val="32"/>
        </w:rPr>
        <w:t xml:space="preserve"> на основании </w:t>
      </w:r>
      <w:r w:rsidR="00927412" w:rsidRPr="00927412">
        <w:rPr>
          <w:color w:val="000000" w:themeColor="text1"/>
          <w:sz w:val="32"/>
          <w:szCs w:val="32"/>
        </w:rPr>
        <w:t>платежных документов,</w:t>
      </w:r>
      <w:r w:rsidRPr="00927412">
        <w:rPr>
          <w:color w:val="000000" w:themeColor="text1"/>
          <w:sz w:val="32"/>
          <w:szCs w:val="32"/>
        </w:rPr>
        <w:t xml:space="preserve"> формируемых либо платежными агентами, либо непосредственно </w:t>
      </w:r>
      <w:proofErr w:type="spellStart"/>
      <w:r w:rsidRPr="00927412">
        <w:rPr>
          <w:color w:val="000000" w:themeColor="text1"/>
          <w:sz w:val="32"/>
          <w:szCs w:val="32"/>
        </w:rPr>
        <w:t>ресурсо</w:t>
      </w:r>
      <w:proofErr w:type="spellEnd"/>
      <w:r w:rsidRPr="00927412">
        <w:rPr>
          <w:color w:val="000000" w:themeColor="text1"/>
          <w:sz w:val="32"/>
          <w:szCs w:val="32"/>
        </w:rPr>
        <w:t>-снабжающими организациями</w:t>
      </w:r>
      <w:r w:rsidR="00852F5B" w:rsidRPr="00927412">
        <w:rPr>
          <w:color w:val="000000" w:themeColor="text1"/>
          <w:sz w:val="32"/>
          <w:szCs w:val="32"/>
        </w:rPr>
        <w:t>, в том числе</w:t>
      </w:r>
      <w:r w:rsidRPr="00927412">
        <w:rPr>
          <w:color w:val="000000" w:themeColor="text1"/>
          <w:sz w:val="32"/>
          <w:szCs w:val="32"/>
        </w:rPr>
        <w:t>:</w:t>
      </w:r>
    </w:p>
    <w:p w:rsidR="00D262F3" w:rsidRPr="00927412" w:rsidRDefault="00852F5B" w:rsidP="00927412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927412">
        <w:rPr>
          <w:b/>
          <w:color w:val="000000" w:themeColor="text1"/>
          <w:sz w:val="32"/>
          <w:szCs w:val="32"/>
        </w:rPr>
        <w:t>за услуги по электроснабжению</w:t>
      </w:r>
      <w:r w:rsidRPr="00927412">
        <w:rPr>
          <w:color w:val="000000" w:themeColor="text1"/>
          <w:sz w:val="32"/>
          <w:szCs w:val="32"/>
        </w:rPr>
        <w:t xml:space="preserve"> </w:t>
      </w:r>
      <w:r w:rsidR="00E04B94" w:rsidRPr="00927412">
        <w:rPr>
          <w:color w:val="000000" w:themeColor="text1"/>
          <w:sz w:val="32"/>
          <w:szCs w:val="32"/>
        </w:rPr>
        <w:t>получателями средств являются ОП «</w:t>
      </w:r>
      <w:proofErr w:type="spellStart"/>
      <w:r w:rsidR="00E04B94" w:rsidRPr="00927412">
        <w:rPr>
          <w:color w:val="000000" w:themeColor="text1"/>
          <w:sz w:val="32"/>
          <w:szCs w:val="32"/>
        </w:rPr>
        <w:t>ТверьАтомЭнергоС</w:t>
      </w:r>
      <w:r w:rsidR="00D262F3" w:rsidRPr="00927412">
        <w:rPr>
          <w:color w:val="000000" w:themeColor="text1"/>
          <w:sz w:val="32"/>
          <w:szCs w:val="32"/>
        </w:rPr>
        <w:t>быт</w:t>
      </w:r>
      <w:proofErr w:type="spellEnd"/>
      <w:r w:rsidR="00E04B94" w:rsidRPr="00927412">
        <w:rPr>
          <w:color w:val="000000" w:themeColor="text1"/>
          <w:sz w:val="32"/>
          <w:szCs w:val="32"/>
        </w:rPr>
        <w:t>» и филиал ПАО «МРСК Центр»</w:t>
      </w:r>
      <w:r w:rsidR="00D262F3" w:rsidRPr="00927412">
        <w:rPr>
          <w:color w:val="000000" w:themeColor="text1"/>
          <w:sz w:val="32"/>
          <w:szCs w:val="32"/>
        </w:rPr>
        <w:t xml:space="preserve">. Плановый годовой оборот на 2020 </w:t>
      </w:r>
      <w:r w:rsidR="00E04B94" w:rsidRPr="00927412">
        <w:rPr>
          <w:color w:val="000000" w:themeColor="text1"/>
          <w:sz w:val="32"/>
          <w:szCs w:val="32"/>
        </w:rPr>
        <w:t xml:space="preserve">год </w:t>
      </w:r>
      <w:r w:rsidR="00D262F3" w:rsidRPr="00927412">
        <w:rPr>
          <w:color w:val="000000" w:themeColor="text1"/>
          <w:sz w:val="32"/>
          <w:szCs w:val="32"/>
        </w:rPr>
        <w:t xml:space="preserve">исходя из параметров </w:t>
      </w:r>
      <w:r w:rsidR="00927412" w:rsidRPr="00927412">
        <w:rPr>
          <w:color w:val="000000" w:themeColor="text1"/>
          <w:sz w:val="32"/>
          <w:szCs w:val="32"/>
        </w:rPr>
        <w:t>тарифного дела составляет</w:t>
      </w:r>
      <w:r w:rsidR="00D262F3" w:rsidRPr="00927412">
        <w:rPr>
          <w:color w:val="000000" w:themeColor="text1"/>
          <w:sz w:val="32"/>
          <w:szCs w:val="32"/>
        </w:rPr>
        <w:t> </w:t>
      </w:r>
      <w:r w:rsidR="00E04B94" w:rsidRPr="00927412">
        <w:rPr>
          <w:b/>
          <w:color w:val="000000" w:themeColor="text1"/>
          <w:sz w:val="32"/>
          <w:szCs w:val="32"/>
        </w:rPr>
        <w:t>5</w:t>
      </w:r>
      <w:r w:rsidR="00101DEA" w:rsidRPr="00927412">
        <w:rPr>
          <w:b/>
          <w:color w:val="000000" w:themeColor="text1"/>
          <w:sz w:val="32"/>
          <w:szCs w:val="32"/>
        </w:rPr>
        <w:t xml:space="preserve"> </w:t>
      </w:r>
      <w:r w:rsidR="00E04B94" w:rsidRPr="00927412">
        <w:rPr>
          <w:b/>
          <w:color w:val="000000" w:themeColor="text1"/>
          <w:sz w:val="32"/>
          <w:szCs w:val="32"/>
        </w:rPr>
        <w:t>010,5</w:t>
      </w:r>
      <w:r w:rsidR="00913E1B" w:rsidRPr="00927412">
        <w:rPr>
          <w:b/>
          <w:color w:val="000000" w:themeColor="text1"/>
          <w:sz w:val="32"/>
          <w:szCs w:val="32"/>
        </w:rPr>
        <w:t xml:space="preserve"> </w:t>
      </w:r>
      <w:proofErr w:type="gramStart"/>
      <w:r w:rsidR="00D262F3" w:rsidRPr="00927412">
        <w:rPr>
          <w:b/>
          <w:color w:val="000000" w:themeColor="text1"/>
          <w:sz w:val="32"/>
          <w:szCs w:val="32"/>
        </w:rPr>
        <w:t>млн </w:t>
      </w:r>
      <w:r w:rsidR="00BD6733" w:rsidRPr="00927412">
        <w:rPr>
          <w:b/>
          <w:color w:val="000000" w:themeColor="text1"/>
          <w:sz w:val="32"/>
          <w:szCs w:val="32"/>
        </w:rPr>
        <w:t xml:space="preserve"> </w:t>
      </w:r>
      <w:r w:rsidR="00D262F3" w:rsidRPr="00927412">
        <w:rPr>
          <w:b/>
          <w:color w:val="000000" w:themeColor="text1"/>
          <w:sz w:val="32"/>
          <w:szCs w:val="32"/>
        </w:rPr>
        <w:t>руб.</w:t>
      </w:r>
      <w:proofErr w:type="gramEnd"/>
      <w:r w:rsidR="00BD6733" w:rsidRPr="00927412">
        <w:rPr>
          <w:b/>
          <w:color w:val="000000" w:themeColor="text1"/>
          <w:sz w:val="32"/>
          <w:szCs w:val="32"/>
        </w:rPr>
        <w:t xml:space="preserve">, </w:t>
      </w:r>
      <w:r w:rsidR="00BD6733" w:rsidRPr="00927412">
        <w:rPr>
          <w:color w:val="000000" w:themeColor="text1"/>
          <w:sz w:val="32"/>
          <w:szCs w:val="32"/>
        </w:rPr>
        <w:t>в том</w:t>
      </w:r>
      <w:r w:rsidR="00BD6733" w:rsidRPr="00927412">
        <w:rPr>
          <w:b/>
          <w:color w:val="000000" w:themeColor="text1"/>
          <w:sz w:val="32"/>
          <w:szCs w:val="32"/>
        </w:rPr>
        <w:t xml:space="preserve"> </w:t>
      </w:r>
      <w:r w:rsidR="00BD6733" w:rsidRPr="00927412">
        <w:rPr>
          <w:color w:val="000000" w:themeColor="text1"/>
          <w:sz w:val="32"/>
          <w:szCs w:val="32"/>
        </w:rPr>
        <w:t>числе</w:t>
      </w:r>
      <w:r w:rsidR="00BD6733" w:rsidRPr="00927412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="00BD6733" w:rsidRPr="00927412">
        <w:rPr>
          <w:color w:val="000000" w:themeColor="text1"/>
          <w:sz w:val="32"/>
          <w:szCs w:val="32"/>
        </w:rPr>
        <w:t>ОП</w:t>
      </w:r>
      <w:r w:rsidR="00913E1B" w:rsidRPr="00927412">
        <w:rPr>
          <w:color w:val="000000" w:themeColor="text1"/>
          <w:sz w:val="32"/>
          <w:szCs w:val="32"/>
        </w:rPr>
        <w:t>«ТверьАтомЭнергоСбыт</w:t>
      </w:r>
      <w:proofErr w:type="spellEnd"/>
      <w:r w:rsidR="00913E1B" w:rsidRPr="00927412">
        <w:rPr>
          <w:color w:val="000000" w:themeColor="text1"/>
          <w:sz w:val="32"/>
          <w:szCs w:val="32"/>
        </w:rPr>
        <w:t xml:space="preserve">» </w:t>
      </w:r>
      <w:r w:rsidR="00BD6733" w:rsidRPr="00927412">
        <w:rPr>
          <w:b/>
          <w:color w:val="000000" w:themeColor="text1"/>
          <w:sz w:val="32"/>
          <w:szCs w:val="32"/>
        </w:rPr>
        <w:t xml:space="preserve">– </w:t>
      </w:r>
      <w:r w:rsidR="00913E1B" w:rsidRPr="00927412">
        <w:rPr>
          <w:color w:val="000000" w:themeColor="text1"/>
          <w:sz w:val="32"/>
          <w:szCs w:val="32"/>
        </w:rPr>
        <w:t xml:space="preserve"> </w:t>
      </w:r>
      <w:r w:rsidR="00C122D1" w:rsidRPr="00927412">
        <w:rPr>
          <w:color w:val="000000" w:themeColor="text1"/>
          <w:sz w:val="32"/>
          <w:szCs w:val="32"/>
        </w:rPr>
        <w:t>4</w:t>
      </w:r>
      <w:r w:rsidR="00101DEA" w:rsidRPr="00927412">
        <w:rPr>
          <w:color w:val="000000" w:themeColor="text1"/>
          <w:sz w:val="32"/>
          <w:szCs w:val="32"/>
        </w:rPr>
        <w:t xml:space="preserve"> 843,9 млн руб., или 97</w:t>
      </w:r>
      <w:r w:rsidR="00C122D1" w:rsidRPr="00927412">
        <w:rPr>
          <w:color w:val="000000" w:themeColor="text1"/>
          <w:sz w:val="32"/>
          <w:szCs w:val="32"/>
        </w:rPr>
        <w:t xml:space="preserve">%. </w:t>
      </w:r>
    </w:p>
    <w:p w:rsidR="00D262F3" w:rsidRPr="00927412" w:rsidRDefault="00E04B94" w:rsidP="00927412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927412">
        <w:rPr>
          <w:b/>
          <w:color w:val="000000" w:themeColor="text1"/>
          <w:sz w:val="32"/>
          <w:szCs w:val="32"/>
        </w:rPr>
        <w:t>за услуги по газоснабжению</w:t>
      </w:r>
      <w:r w:rsidRPr="00927412">
        <w:rPr>
          <w:color w:val="000000" w:themeColor="text1"/>
          <w:sz w:val="32"/>
          <w:szCs w:val="32"/>
        </w:rPr>
        <w:t xml:space="preserve"> получателем средств является АО «Газпром </w:t>
      </w:r>
      <w:proofErr w:type="spellStart"/>
      <w:r w:rsidRPr="00927412">
        <w:rPr>
          <w:color w:val="000000" w:themeColor="text1"/>
          <w:sz w:val="32"/>
          <w:szCs w:val="32"/>
        </w:rPr>
        <w:t>межрегионгаз</w:t>
      </w:r>
      <w:proofErr w:type="spellEnd"/>
      <w:r w:rsidRPr="00927412">
        <w:rPr>
          <w:color w:val="000000" w:themeColor="text1"/>
          <w:sz w:val="32"/>
          <w:szCs w:val="32"/>
        </w:rPr>
        <w:t xml:space="preserve"> Тверь»</w:t>
      </w:r>
      <w:r w:rsidR="00D262F3" w:rsidRPr="00927412">
        <w:rPr>
          <w:color w:val="000000" w:themeColor="text1"/>
          <w:sz w:val="32"/>
          <w:szCs w:val="32"/>
        </w:rPr>
        <w:t xml:space="preserve">. Плановый годовой оборот на 2020 </w:t>
      </w:r>
      <w:r w:rsidRPr="00927412">
        <w:rPr>
          <w:color w:val="000000" w:themeColor="text1"/>
          <w:sz w:val="32"/>
          <w:szCs w:val="32"/>
        </w:rPr>
        <w:t xml:space="preserve">год </w:t>
      </w:r>
      <w:r w:rsidR="00D262F3" w:rsidRPr="00927412">
        <w:rPr>
          <w:color w:val="000000" w:themeColor="text1"/>
          <w:sz w:val="32"/>
          <w:szCs w:val="32"/>
        </w:rPr>
        <w:t>исходя из параметров тарифного дела составляет 2</w:t>
      </w:r>
      <w:r w:rsidR="00101DEA" w:rsidRPr="00927412">
        <w:rPr>
          <w:color w:val="000000" w:themeColor="text1"/>
          <w:sz w:val="32"/>
          <w:szCs w:val="32"/>
        </w:rPr>
        <w:t xml:space="preserve"> </w:t>
      </w:r>
      <w:r w:rsidR="00D262F3" w:rsidRPr="00927412">
        <w:rPr>
          <w:color w:val="000000" w:themeColor="text1"/>
          <w:sz w:val="32"/>
          <w:szCs w:val="32"/>
        </w:rPr>
        <w:t>542,3 млн руб.</w:t>
      </w:r>
      <w:r w:rsidR="0017082C" w:rsidRPr="00927412">
        <w:rPr>
          <w:color w:val="000000" w:themeColor="text1"/>
          <w:sz w:val="32"/>
          <w:szCs w:val="32"/>
        </w:rPr>
        <w:t xml:space="preserve"> </w:t>
      </w:r>
    </w:p>
    <w:p w:rsidR="004E391A" w:rsidRPr="00927412" w:rsidRDefault="00E04B94" w:rsidP="00927412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32"/>
          <w:szCs w:val="32"/>
        </w:rPr>
      </w:pPr>
      <w:r w:rsidRPr="00927412">
        <w:rPr>
          <w:b/>
          <w:color w:val="000000" w:themeColor="text1"/>
          <w:sz w:val="32"/>
          <w:szCs w:val="32"/>
        </w:rPr>
        <w:t xml:space="preserve">по услугам </w:t>
      </w:r>
      <w:r w:rsidR="00D262F3" w:rsidRPr="00927412">
        <w:rPr>
          <w:b/>
          <w:color w:val="000000" w:themeColor="text1"/>
          <w:sz w:val="32"/>
          <w:szCs w:val="32"/>
        </w:rPr>
        <w:t>водоснабжения/водоотведения</w:t>
      </w:r>
      <w:r w:rsidR="00D262F3" w:rsidRPr="00927412">
        <w:rPr>
          <w:color w:val="000000" w:themeColor="text1"/>
          <w:sz w:val="32"/>
          <w:szCs w:val="32"/>
        </w:rPr>
        <w:t xml:space="preserve"> </w:t>
      </w:r>
      <w:r w:rsidRPr="00927412">
        <w:rPr>
          <w:color w:val="000000" w:themeColor="text1"/>
          <w:sz w:val="32"/>
          <w:szCs w:val="32"/>
        </w:rPr>
        <w:t xml:space="preserve">плановый годовой оборот на 2020 год исходя из параметров тарифного дела составляет </w:t>
      </w:r>
      <w:r w:rsidRPr="00927412">
        <w:rPr>
          <w:b/>
          <w:color w:val="000000" w:themeColor="text1"/>
          <w:sz w:val="32"/>
          <w:szCs w:val="32"/>
        </w:rPr>
        <w:t>2</w:t>
      </w:r>
      <w:r w:rsidR="00101DEA" w:rsidRPr="00927412">
        <w:rPr>
          <w:b/>
          <w:color w:val="000000" w:themeColor="text1"/>
          <w:sz w:val="32"/>
          <w:szCs w:val="32"/>
        </w:rPr>
        <w:t xml:space="preserve"> </w:t>
      </w:r>
      <w:r w:rsidRPr="00927412">
        <w:rPr>
          <w:b/>
          <w:color w:val="000000" w:themeColor="text1"/>
          <w:sz w:val="32"/>
          <w:szCs w:val="32"/>
        </w:rPr>
        <w:t>302 млн руб.</w:t>
      </w:r>
      <w:r w:rsidRPr="00927412">
        <w:rPr>
          <w:color w:val="000000" w:themeColor="text1"/>
          <w:sz w:val="32"/>
          <w:szCs w:val="32"/>
        </w:rPr>
        <w:t xml:space="preserve"> Из них 41% или 954,7 млн руб. составляют сборы ООО «Тверь Водоканал»</w:t>
      </w:r>
      <w:r w:rsidR="004E391A" w:rsidRPr="00927412">
        <w:rPr>
          <w:color w:val="000000" w:themeColor="text1"/>
          <w:sz w:val="32"/>
          <w:szCs w:val="32"/>
        </w:rPr>
        <w:t>.</w:t>
      </w:r>
    </w:p>
    <w:p w:rsidR="00E04B94" w:rsidRPr="00927412" w:rsidRDefault="00D262F3" w:rsidP="00927412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32"/>
          <w:szCs w:val="32"/>
        </w:rPr>
      </w:pPr>
      <w:r w:rsidRPr="00927412">
        <w:rPr>
          <w:b/>
          <w:color w:val="000000" w:themeColor="text1"/>
          <w:sz w:val="32"/>
          <w:szCs w:val="32"/>
        </w:rPr>
        <w:t>по</w:t>
      </w:r>
      <w:r w:rsidR="000C5C82" w:rsidRPr="00927412">
        <w:rPr>
          <w:b/>
          <w:color w:val="000000" w:themeColor="text1"/>
          <w:sz w:val="32"/>
          <w:szCs w:val="32"/>
        </w:rPr>
        <w:t xml:space="preserve"> взносам на</w:t>
      </w:r>
      <w:r w:rsidRPr="00927412">
        <w:rPr>
          <w:b/>
          <w:color w:val="000000" w:themeColor="text1"/>
          <w:sz w:val="32"/>
          <w:szCs w:val="32"/>
        </w:rPr>
        <w:t xml:space="preserve"> капитальн</w:t>
      </w:r>
      <w:r w:rsidR="000C5C82" w:rsidRPr="00927412">
        <w:rPr>
          <w:b/>
          <w:color w:val="000000" w:themeColor="text1"/>
          <w:sz w:val="32"/>
          <w:szCs w:val="32"/>
        </w:rPr>
        <w:t>ый</w:t>
      </w:r>
      <w:r w:rsidRPr="00927412">
        <w:rPr>
          <w:b/>
          <w:color w:val="000000" w:themeColor="text1"/>
          <w:sz w:val="32"/>
          <w:szCs w:val="32"/>
        </w:rPr>
        <w:t xml:space="preserve"> ремонт</w:t>
      </w:r>
      <w:r w:rsidRPr="00927412">
        <w:rPr>
          <w:color w:val="000000" w:themeColor="text1"/>
          <w:sz w:val="32"/>
          <w:szCs w:val="32"/>
        </w:rPr>
        <w:t xml:space="preserve"> </w:t>
      </w:r>
      <w:r w:rsidR="00E04B94" w:rsidRPr="00927412">
        <w:rPr>
          <w:color w:val="000000" w:themeColor="text1"/>
          <w:sz w:val="32"/>
          <w:szCs w:val="32"/>
        </w:rPr>
        <w:t>п</w:t>
      </w:r>
      <w:r w:rsidRPr="00927412">
        <w:rPr>
          <w:color w:val="000000" w:themeColor="text1"/>
          <w:sz w:val="32"/>
          <w:szCs w:val="32"/>
        </w:rPr>
        <w:t xml:space="preserve">лановый годовой оборот на 2020 </w:t>
      </w:r>
      <w:r w:rsidR="000C5C82" w:rsidRPr="00927412">
        <w:rPr>
          <w:color w:val="000000" w:themeColor="text1"/>
          <w:sz w:val="32"/>
          <w:szCs w:val="32"/>
        </w:rPr>
        <w:t>год</w:t>
      </w:r>
      <w:r w:rsidRPr="00927412">
        <w:rPr>
          <w:color w:val="000000" w:themeColor="text1"/>
          <w:sz w:val="32"/>
          <w:szCs w:val="32"/>
        </w:rPr>
        <w:t xml:space="preserve"> составляет </w:t>
      </w:r>
      <w:r w:rsidR="00913E1B" w:rsidRPr="00927412">
        <w:rPr>
          <w:b/>
          <w:color w:val="000000" w:themeColor="text1"/>
          <w:sz w:val="32"/>
          <w:szCs w:val="32"/>
        </w:rPr>
        <w:t>1</w:t>
      </w:r>
      <w:r w:rsidR="00101DEA" w:rsidRPr="00927412">
        <w:rPr>
          <w:b/>
          <w:color w:val="000000" w:themeColor="text1"/>
          <w:sz w:val="32"/>
          <w:szCs w:val="32"/>
        </w:rPr>
        <w:t xml:space="preserve"> </w:t>
      </w:r>
      <w:r w:rsidR="00913E1B" w:rsidRPr="00927412">
        <w:rPr>
          <w:b/>
          <w:color w:val="000000" w:themeColor="text1"/>
          <w:sz w:val="32"/>
          <w:szCs w:val="32"/>
        </w:rPr>
        <w:t>014,8</w:t>
      </w:r>
      <w:r w:rsidRPr="00927412">
        <w:rPr>
          <w:b/>
          <w:color w:val="000000" w:themeColor="text1"/>
          <w:sz w:val="32"/>
          <w:szCs w:val="32"/>
        </w:rPr>
        <w:t xml:space="preserve"> млн руб.</w:t>
      </w:r>
      <w:r w:rsidR="00E04B94" w:rsidRPr="00927412">
        <w:rPr>
          <w:color w:val="000000" w:themeColor="text1"/>
          <w:sz w:val="32"/>
          <w:szCs w:val="32"/>
        </w:rPr>
        <w:t xml:space="preserve"> </w:t>
      </w:r>
      <w:r w:rsidR="0017082C" w:rsidRPr="00927412">
        <w:rPr>
          <w:color w:val="000000" w:themeColor="text1"/>
          <w:sz w:val="32"/>
          <w:szCs w:val="32"/>
        </w:rPr>
        <w:t>Получателем средств является Фонд капитального ремонта</w:t>
      </w:r>
      <w:r w:rsidR="00913E1B" w:rsidRPr="00927412">
        <w:rPr>
          <w:color w:val="000000" w:themeColor="text1"/>
          <w:sz w:val="32"/>
          <w:szCs w:val="32"/>
        </w:rPr>
        <w:t xml:space="preserve"> (ФКР)</w:t>
      </w:r>
      <w:r w:rsidR="0017082C" w:rsidRPr="00927412">
        <w:rPr>
          <w:color w:val="000000" w:themeColor="text1"/>
          <w:sz w:val="32"/>
          <w:szCs w:val="32"/>
        </w:rPr>
        <w:t xml:space="preserve">, ТСЖ, ЖСК. Платежным агентом по сбору средств для ФКР и частично для ТСЖ, ЖСК является ООО «Единый расчетный кассовый центр». </w:t>
      </w:r>
    </w:p>
    <w:p w:rsidR="00D262F3" w:rsidRPr="00927412" w:rsidRDefault="00E04B94" w:rsidP="00927412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927412">
        <w:rPr>
          <w:b/>
          <w:color w:val="000000" w:themeColor="text1"/>
          <w:sz w:val="32"/>
          <w:szCs w:val="32"/>
        </w:rPr>
        <w:t xml:space="preserve">по услуге «Обращение с ТКО» </w:t>
      </w:r>
      <w:r w:rsidRPr="00927412">
        <w:rPr>
          <w:color w:val="000000" w:themeColor="text1"/>
          <w:sz w:val="32"/>
          <w:szCs w:val="32"/>
        </w:rPr>
        <w:t>(ООО ТСАХ)</w:t>
      </w:r>
      <w:r w:rsidR="00D262F3" w:rsidRPr="00927412">
        <w:rPr>
          <w:color w:val="000000" w:themeColor="text1"/>
          <w:sz w:val="32"/>
          <w:szCs w:val="32"/>
        </w:rPr>
        <w:t xml:space="preserve"> </w:t>
      </w:r>
      <w:r w:rsidRPr="00927412">
        <w:rPr>
          <w:color w:val="000000" w:themeColor="text1"/>
          <w:sz w:val="32"/>
          <w:szCs w:val="32"/>
        </w:rPr>
        <w:t xml:space="preserve">плановый годовой оборот на 2020 год исходя из параметров тарифного дела составляет </w:t>
      </w:r>
      <w:r w:rsidR="00D262F3" w:rsidRPr="00927412">
        <w:rPr>
          <w:b/>
          <w:color w:val="000000" w:themeColor="text1"/>
          <w:sz w:val="32"/>
          <w:szCs w:val="32"/>
        </w:rPr>
        <w:t>1</w:t>
      </w:r>
      <w:r w:rsidR="00101DEA" w:rsidRPr="00927412">
        <w:rPr>
          <w:b/>
          <w:color w:val="000000" w:themeColor="text1"/>
          <w:sz w:val="32"/>
          <w:szCs w:val="32"/>
        </w:rPr>
        <w:t xml:space="preserve"> </w:t>
      </w:r>
      <w:r w:rsidR="00D262F3" w:rsidRPr="00927412">
        <w:rPr>
          <w:b/>
          <w:color w:val="000000" w:themeColor="text1"/>
          <w:sz w:val="32"/>
          <w:szCs w:val="32"/>
        </w:rPr>
        <w:t>339,1</w:t>
      </w:r>
      <w:r w:rsidRPr="00927412">
        <w:rPr>
          <w:b/>
          <w:color w:val="000000" w:themeColor="text1"/>
          <w:sz w:val="32"/>
          <w:szCs w:val="32"/>
        </w:rPr>
        <w:t xml:space="preserve"> млн руб.</w:t>
      </w:r>
      <w:r w:rsidR="00913E1B" w:rsidRPr="00927412">
        <w:rPr>
          <w:color w:val="000000" w:themeColor="text1"/>
          <w:sz w:val="32"/>
          <w:szCs w:val="32"/>
        </w:rPr>
        <w:t xml:space="preserve"> Платежным агентом по сбору средств является ООО «Единый расчетный кассовый центр» (ООО «ЕРКЦ»).</w:t>
      </w:r>
    </w:p>
    <w:p w:rsidR="00913E1B" w:rsidRPr="00927412" w:rsidRDefault="00E04B94" w:rsidP="00927412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927412">
        <w:rPr>
          <w:b/>
          <w:color w:val="000000" w:themeColor="text1"/>
          <w:sz w:val="32"/>
          <w:szCs w:val="32"/>
        </w:rPr>
        <w:lastRenderedPageBreak/>
        <w:t xml:space="preserve">по услугам </w:t>
      </w:r>
      <w:r w:rsidR="00D262F3" w:rsidRPr="00927412">
        <w:rPr>
          <w:b/>
          <w:color w:val="000000" w:themeColor="text1"/>
          <w:sz w:val="32"/>
          <w:szCs w:val="32"/>
        </w:rPr>
        <w:t>теплоснабжени</w:t>
      </w:r>
      <w:r w:rsidRPr="00927412">
        <w:rPr>
          <w:b/>
          <w:color w:val="000000" w:themeColor="text1"/>
          <w:sz w:val="32"/>
          <w:szCs w:val="32"/>
        </w:rPr>
        <w:t>я</w:t>
      </w:r>
      <w:r w:rsidRPr="00927412">
        <w:rPr>
          <w:color w:val="000000" w:themeColor="text1"/>
          <w:sz w:val="32"/>
          <w:szCs w:val="32"/>
        </w:rPr>
        <w:t xml:space="preserve"> плановый годовой оборот на 2020 год исходя из параметров тарифного дела </w:t>
      </w:r>
      <w:r w:rsidR="00927412" w:rsidRPr="00927412">
        <w:rPr>
          <w:color w:val="000000" w:themeColor="text1"/>
          <w:sz w:val="32"/>
          <w:szCs w:val="32"/>
        </w:rPr>
        <w:t>составляет 7</w:t>
      </w:r>
      <w:r w:rsidR="00101DEA" w:rsidRPr="00927412">
        <w:rPr>
          <w:b/>
          <w:color w:val="000000" w:themeColor="text1"/>
          <w:sz w:val="32"/>
          <w:szCs w:val="32"/>
        </w:rPr>
        <w:t xml:space="preserve"> </w:t>
      </w:r>
      <w:r w:rsidR="00D262F3" w:rsidRPr="00927412">
        <w:rPr>
          <w:b/>
          <w:color w:val="000000" w:themeColor="text1"/>
          <w:sz w:val="32"/>
          <w:szCs w:val="32"/>
        </w:rPr>
        <w:t>716,0</w:t>
      </w:r>
      <w:r w:rsidRPr="00927412">
        <w:rPr>
          <w:b/>
          <w:color w:val="000000" w:themeColor="text1"/>
          <w:sz w:val="32"/>
          <w:szCs w:val="32"/>
        </w:rPr>
        <w:t xml:space="preserve"> млн руб.</w:t>
      </w:r>
      <w:r w:rsidR="00913E1B" w:rsidRPr="00927412">
        <w:rPr>
          <w:color w:val="000000" w:themeColor="text1"/>
          <w:sz w:val="32"/>
          <w:szCs w:val="32"/>
        </w:rPr>
        <w:t xml:space="preserve"> По данной услуге </w:t>
      </w:r>
      <w:r w:rsidR="00DF0C76" w:rsidRPr="00927412">
        <w:rPr>
          <w:color w:val="000000" w:themeColor="text1"/>
          <w:sz w:val="32"/>
          <w:szCs w:val="32"/>
        </w:rPr>
        <w:t xml:space="preserve">одним из </w:t>
      </w:r>
      <w:r w:rsidR="00913E1B" w:rsidRPr="00927412">
        <w:rPr>
          <w:color w:val="000000" w:themeColor="text1"/>
          <w:sz w:val="32"/>
          <w:szCs w:val="32"/>
        </w:rPr>
        <w:t>платежны</w:t>
      </w:r>
      <w:r w:rsidR="00DF0C76" w:rsidRPr="00927412">
        <w:rPr>
          <w:color w:val="000000" w:themeColor="text1"/>
          <w:sz w:val="32"/>
          <w:szCs w:val="32"/>
        </w:rPr>
        <w:t>х</w:t>
      </w:r>
      <w:r w:rsidR="00913E1B" w:rsidRPr="00927412">
        <w:rPr>
          <w:color w:val="000000" w:themeColor="text1"/>
          <w:sz w:val="32"/>
          <w:szCs w:val="32"/>
        </w:rPr>
        <w:t xml:space="preserve"> агент</w:t>
      </w:r>
      <w:r w:rsidR="00DF0C76" w:rsidRPr="00927412">
        <w:rPr>
          <w:color w:val="000000" w:themeColor="text1"/>
          <w:sz w:val="32"/>
          <w:szCs w:val="32"/>
        </w:rPr>
        <w:t>ов</w:t>
      </w:r>
      <w:r w:rsidR="00913E1B" w:rsidRPr="00927412">
        <w:rPr>
          <w:color w:val="000000" w:themeColor="text1"/>
          <w:sz w:val="32"/>
          <w:szCs w:val="32"/>
        </w:rPr>
        <w:t xml:space="preserve"> явля</w:t>
      </w:r>
      <w:r w:rsidR="00DF0C76" w:rsidRPr="00927412">
        <w:rPr>
          <w:color w:val="000000" w:themeColor="text1"/>
          <w:sz w:val="32"/>
          <w:szCs w:val="32"/>
        </w:rPr>
        <w:t>ет</w:t>
      </w:r>
      <w:r w:rsidR="00913E1B" w:rsidRPr="00927412">
        <w:rPr>
          <w:color w:val="000000" w:themeColor="text1"/>
          <w:sz w:val="32"/>
          <w:szCs w:val="32"/>
        </w:rPr>
        <w:t xml:space="preserve">ся ООО «ЕРКЦ» для </w:t>
      </w:r>
      <w:r w:rsidR="00C122D1" w:rsidRPr="00927412">
        <w:rPr>
          <w:color w:val="000000" w:themeColor="text1"/>
          <w:sz w:val="32"/>
          <w:szCs w:val="32"/>
        </w:rPr>
        <w:t>29</w:t>
      </w:r>
      <w:r w:rsidR="00913E1B" w:rsidRPr="00927412">
        <w:rPr>
          <w:color w:val="000000" w:themeColor="text1"/>
          <w:sz w:val="32"/>
          <w:szCs w:val="32"/>
        </w:rPr>
        <w:t xml:space="preserve"> </w:t>
      </w:r>
      <w:r w:rsidR="00C122D1" w:rsidRPr="00927412">
        <w:rPr>
          <w:color w:val="000000" w:themeColor="text1"/>
          <w:sz w:val="32"/>
          <w:szCs w:val="32"/>
        </w:rPr>
        <w:t>организаций</w:t>
      </w:r>
      <w:r w:rsidR="00913E1B" w:rsidRPr="00927412">
        <w:rPr>
          <w:color w:val="000000" w:themeColor="text1"/>
          <w:sz w:val="32"/>
          <w:szCs w:val="32"/>
        </w:rPr>
        <w:t xml:space="preserve"> </w:t>
      </w:r>
      <w:r w:rsidR="00C122D1" w:rsidRPr="00927412">
        <w:rPr>
          <w:color w:val="000000" w:themeColor="text1"/>
          <w:sz w:val="32"/>
          <w:szCs w:val="32"/>
        </w:rPr>
        <w:t xml:space="preserve">(в 19 муниципальных образованиях) </w:t>
      </w:r>
      <w:r w:rsidR="00913E1B" w:rsidRPr="00927412">
        <w:rPr>
          <w:color w:val="000000" w:themeColor="text1"/>
          <w:sz w:val="32"/>
          <w:szCs w:val="32"/>
        </w:rPr>
        <w:t xml:space="preserve">из </w:t>
      </w:r>
      <w:r w:rsidR="00927412" w:rsidRPr="00927412">
        <w:rPr>
          <w:color w:val="000000" w:themeColor="text1"/>
          <w:sz w:val="32"/>
          <w:szCs w:val="32"/>
        </w:rPr>
        <w:t>162 организаций</w:t>
      </w:r>
      <w:r w:rsidR="00BD6733" w:rsidRPr="00927412">
        <w:rPr>
          <w:color w:val="000000" w:themeColor="text1"/>
          <w:sz w:val="32"/>
          <w:szCs w:val="32"/>
        </w:rPr>
        <w:t xml:space="preserve"> </w:t>
      </w:r>
      <w:r w:rsidR="00DF0C76" w:rsidRPr="00927412">
        <w:rPr>
          <w:color w:val="000000" w:themeColor="text1"/>
          <w:sz w:val="32"/>
          <w:szCs w:val="32"/>
        </w:rPr>
        <w:t>(доля ООО «ЕРКЦ» 4</w:t>
      </w:r>
      <w:r w:rsidR="00101DEA" w:rsidRPr="00927412">
        <w:rPr>
          <w:color w:val="000000" w:themeColor="text1"/>
          <w:sz w:val="32"/>
          <w:szCs w:val="32"/>
        </w:rPr>
        <w:t xml:space="preserve"> </w:t>
      </w:r>
      <w:r w:rsidR="00DF0C76" w:rsidRPr="00927412">
        <w:rPr>
          <w:color w:val="000000" w:themeColor="text1"/>
          <w:sz w:val="32"/>
          <w:szCs w:val="32"/>
        </w:rPr>
        <w:t>170,6 млн руб. или 54%)</w:t>
      </w:r>
      <w:r w:rsidR="00913E1B" w:rsidRPr="00927412">
        <w:rPr>
          <w:color w:val="000000" w:themeColor="text1"/>
          <w:sz w:val="32"/>
          <w:szCs w:val="32"/>
        </w:rPr>
        <w:t>.</w:t>
      </w:r>
    </w:p>
    <w:p w:rsidR="00D262F3" w:rsidRPr="00927412" w:rsidRDefault="00913E1B" w:rsidP="00927412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r w:rsidRPr="00927412">
        <w:rPr>
          <w:b/>
          <w:color w:val="000000" w:themeColor="text1"/>
          <w:sz w:val="32"/>
          <w:szCs w:val="32"/>
        </w:rPr>
        <w:t>Таким образом</w:t>
      </w:r>
      <w:r w:rsidR="00927412">
        <w:rPr>
          <w:b/>
          <w:color w:val="000000" w:themeColor="text1"/>
          <w:sz w:val="32"/>
          <w:szCs w:val="32"/>
        </w:rPr>
        <w:t>,</w:t>
      </w:r>
      <w:r w:rsidRPr="00927412">
        <w:rPr>
          <w:b/>
          <w:color w:val="000000" w:themeColor="text1"/>
          <w:sz w:val="32"/>
          <w:szCs w:val="32"/>
        </w:rPr>
        <w:t xml:space="preserve"> в Тверской области сборы за коммунальные услуги осуществляются либо самими </w:t>
      </w:r>
      <w:proofErr w:type="spellStart"/>
      <w:r w:rsidRPr="00927412">
        <w:rPr>
          <w:b/>
          <w:color w:val="000000" w:themeColor="text1"/>
          <w:sz w:val="32"/>
          <w:szCs w:val="32"/>
        </w:rPr>
        <w:t>ресурсо</w:t>
      </w:r>
      <w:proofErr w:type="spellEnd"/>
      <w:r w:rsidRPr="00927412">
        <w:rPr>
          <w:b/>
          <w:color w:val="000000" w:themeColor="text1"/>
          <w:sz w:val="32"/>
          <w:szCs w:val="32"/>
        </w:rPr>
        <w:t>-снабжающими организациями, либо расчетно-кассовыми центрами. При этом, каждый из них формирует свой единый платежный</w:t>
      </w:r>
      <w:r w:rsidR="004E391A" w:rsidRPr="00927412">
        <w:rPr>
          <w:b/>
          <w:color w:val="000000" w:themeColor="text1"/>
          <w:sz w:val="32"/>
          <w:szCs w:val="32"/>
        </w:rPr>
        <w:t xml:space="preserve"> </w:t>
      </w:r>
      <w:r w:rsidRPr="00927412">
        <w:rPr>
          <w:b/>
          <w:color w:val="000000" w:themeColor="text1"/>
          <w:sz w:val="32"/>
          <w:szCs w:val="32"/>
        </w:rPr>
        <w:t>документ,</w:t>
      </w:r>
      <w:r w:rsidR="00D262F3" w:rsidRPr="00927412">
        <w:rPr>
          <w:b/>
          <w:color w:val="000000" w:themeColor="text1"/>
          <w:sz w:val="32"/>
          <w:szCs w:val="32"/>
        </w:rPr>
        <w:t> что создает дополнительные неудобства для жителей области.</w:t>
      </w:r>
    </w:p>
    <w:p w:rsidR="00D262F3" w:rsidRPr="00927412" w:rsidRDefault="00D262F3" w:rsidP="00927412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32"/>
          <w:szCs w:val="32"/>
        </w:rPr>
      </w:pPr>
      <w:r w:rsidRPr="00927412">
        <w:rPr>
          <w:color w:val="000000" w:themeColor="text1"/>
          <w:sz w:val="32"/>
          <w:szCs w:val="32"/>
        </w:rPr>
        <w:t> </w:t>
      </w:r>
      <w:r w:rsidR="00C122D1" w:rsidRPr="00927412">
        <w:rPr>
          <w:color w:val="000000" w:themeColor="text1"/>
          <w:sz w:val="32"/>
          <w:szCs w:val="32"/>
        </w:rPr>
        <w:t xml:space="preserve">Средства общего счета Фонда капитального ремонта размещены на счетах банка ВТБ, отдельные </w:t>
      </w:r>
      <w:proofErr w:type="spellStart"/>
      <w:r w:rsidR="00C122D1" w:rsidRPr="00927412">
        <w:rPr>
          <w:color w:val="000000" w:themeColor="text1"/>
          <w:sz w:val="32"/>
          <w:szCs w:val="32"/>
        </w:rPr>
        <w:t>спецсчета</w:t>
      </w:r>
      <w:proofErr w:type="spellEnd"/>
      <w:r w:rsidR="00C122D1" w:rsidRPr="00927412">
        <w:rPr>
          <w:color w:val="000000" w:themeColor="text1"/>
          <w:sz w:val="32"/>
          <w:szCs w:val="32"/>
        </w:rPr>
        <w:t xml:space="preserve"> по решению собственников открыты в учреждениях банков Сбербанк, Россия, </w:t>
      </w:r>
      <w:proofErr w:type="spellStart"/>
      <w:r w:rsidR="00C122D1" w:rsidRPr="00927412">
        <w:rPr>
          <w:color w:val="000000" w:themeColor="text1"/>
          <w:sz w:val="32"/>
          <w:szCs w:val="32"/>
        </w:rPr>
        <w:t>Россельхозбанк</w:t>
      </w:r>
      <w:proofErr w:type="spellEnd"/>
      <w:r w:rsidR="00C122D1" w:rsidRPr="00927412">
        <w:rPr>
          <w:color w:val="000000" w:themeColor="text1"/>
          <w:sz w:val="32"/>
          <w:szCs w:val="32"/>
        </w:rPr>
        <w:t>, Открытие.</w:t>
      </w:r>
    </w:p>
    <w:p w:rsidR="00C122D1" w:rsidRPr="00927412" w:rsidRDefault="00C122D1" w:rsidP="00927412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32"/>
          <w:szCs w:val="32"/>
        </w:rPr>
      </w:pPr>
      <w:r w:rsidRPr="00927412">
        <w:rPr>
          <w:color w:val="000000" w:themeColor="text1"/>
          <w:sz w:val="32"/>
          <w:szCs w:val="32"/>
        </w:rPr>
        <w:t xml:space="preserve">Средства предприятий коммунального комплекса в основном размещены на счетах </w:t>
      </w:r>
      <w:r w:rsidR="00DB22F2" w:rsidRPr="00927412">
        <w:rPr>
          <w:color w:val="000000" w:themeColor="text1"/>
          <w:sz w:val="32"/>
          <w:szCs w:val="32"/>
        </w:rPr>
        <w:t>Сбербанка около 66%, или 29</w:t>
      </w:r>
      <w:r w:rsidR="00101DEA" w:rsidRPr="00927412">
        <w:rPr>
          <w:color w:val="000000" w:themeColor="text1"/>
          <w:sz w:val="32"/>
          <w:szCs w:val="32"/>
        </w:rPr>
        <w:t xml:space="preserve"> </w:t>
      </w:r>
      <w:r w:rsidR="00DB22F2" w:rsidRPr="00927412">
        <w:rPr>
          <w:color w:val="000000" w:themeColor="text1"/>
          <w:sz w:val="32"/>
          <w:szCs w:val="32"/>
        </w:rPr>
        <w:t>574 млн. руб.</w:t>
      </w:r>
      <w:r w:rsidRPr="00927412">
        <w:rPr>
          <w:color w:val="000000" w:themeColor="text1"/>
          <w:sz w:val="32"/>
          <w:szCs w:val="32"/>
        </w:rPr>
        <w:t xml:space="preserve">  </w:t>
      </w:r>
    </w:p>
    <w:p w:rsidR="00D262F3" w:rsidRPr="00927412" w:rsidRDefault="00D262F3" w:rsidP="00927412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b/>
          <w:color w:val="000000" w:themeColor="text1"/>
          <w:sz w:val="32"/>
          <w:szCs w:val="32"/>
        </w:rPr>
      </w:pPr>
      <w:r w:rsidRPr="00927412">
        <w:rPr>
          <w:b/>
          <w:color w:val="000000" w:themeColor="text1"/>
          <w:sz w:val="32"/>
          <w:szCs w:val="32"/>
        </w:rPr>
        <w:t> </w:t>
      </w:r>
      <w:r w:rsidR="00DF0C76" w:rsidRPr="00927412">
        <w:rPr>
          <w:b/>
          <w:color w:val="000000" w:themeColor="text1"/>
          <w:sz w:val="32"/>
          <w:szCs w:val="32"/>
        </w:rPr>
        <w:t>Средства, собираемые ООО «ЕРКЦ»</w:t>
      </w:r>
      <w:r w:rsidR="00927412">
        <w:rPr>
          <w:b/>
          <w:color w:val="000000" w:themeColor="text1"/>
          <w:sz w:val="32"/>
          <w:szCs w:val="32"/>
        </w:rPr>
        <w:t>,</w:t>
      </w:r>
      <w:r w:rsidR="00DF0C76" w:rsidRPr="00927412">
        <w:rPr>
          <w:color w:val="000000" w:themeColor="text1"/>
          <w:sz w:val="32"/>
          <w:szCs w:val="32"/>
        </w:rPr>
        <w:t xml:space="preserve"> аккумулируются на счете, открытом в АКБ «Россия». </w:t>
      </w:r>
      <w:r w:rsidR="00DF0C76" w:rsidRPr="00927412">
        <w:rPr>
          <w:b/>
          <w:color w:val="000000" w:themeColor="text1"/>
          <w:sz w:val="32"/>
          <w:szCs w:val="32"/>
        </w:rPr>
        <w:t>Доля средств в общих сборах</w:t>
      </w:r>
      <w:r w:rsidR="00DF0C76" w:rsidRPr="00927412">
        <w:rPr>
          <w:color w:val="000000" w:themeColor="text1"/>
          <w:sz w:val="32"/>
          <w:szCs w:val="32"/>
        </w:rPr>
        <w:t xml:space="preserve"> от перечислений физических лиц составляет </w:t>
      </w:r>
      <w:r w:rsidR="00DF0C76" w:rsidRPr="00927412">
        <w:rPr>
          <w:b/>
          <w:color w:val="000000" w:themeColor="text1"/>
          <w:sz w:val="32"/>
          <w:szCs w:val="32"/>
        </w:rPr>
        <w:t>6</w:t>
      </w:r>
      <w:r w:rsidR="00101DEA" w:rsidRPr="00927412">
        <w:rPr>
          <w:b/>
          <w:color w:val="000000" w:themeColor="text1"/>
          <w:sz w:val="32"/>
          <w:szCs w:val="32"/>
        </w:rPr>
        <w:t xml:space="preserve"> </w:t>
      </w:r>
      <w:r w:rsidR="00DF0C76" w:rsidRPr="00927412">
        <w:rPr>
          <w:b/>
          <w:color w:val="000000" w:themeColor="text1"/>
          <w:sz w:val="32"/>
          <w:szCs w:val="32"/>
        </w:rPr>
        <w:t>954,7 млн руб. или 34,9%.</w:t>
      </w:r>
    </w:p>
    <w:p w:rsidR="00317616" w:rsidRPr="00927412" w:rsidRDefault="00DF0C76" w:rsidP="00927412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32"/>
          <w:szCs w:val="32"/>
        </w:rPr>
      </w:pPr>
      <w:r w:rsidRPr="00927412">
        <w:rPr>
          <w:b/>
          <w:color w:val="000000" w:themeColor="text1"/>
          <w:sz w:val="32"/>
          <w:szCs w:val="32"/>
        </w:rPr>
        <w:t>ОП «</w:t>
      </w:r>
      <w:proofErr w:type="spellStart"/>
      <w:r w:rsidRPr="00927412">
        <w:rPr>
          <w:b/>
          <w:color w:val="000000" w:themeColor="text1"/>
          <w:sz w:val="32"/>
          <w:szCs w:val="32"/>
        </w:rPr>
        <w:t>ТверьАтомЭнергоСбыт</w:t>
      </w:r>
      <w:proofErr w:type="spellEnd"/>
      <w:r w:rsidRPr="00927412">
        <w:rPr>
          <w:b/>
          <w:color w:val="000000" w:themeColor="text1"/>
          <w:sz w:val="32"/>
          <w:szCs w:val="32"/>
        </w:rPr>
        <w:t>»</w:t>
      </w:r>
      <w:r w:rsidRPr="00927412">
        <w:rPr>
          <w:color w:val="000000" w:themeColor="text1"/>
          <w:sz w:val="32"/>
          <w:szCs w:val="32"/>
        </w:rPr>
        <w:t xml:space="preserve"> собирает </w:t>
      </w:r>
      <w:r w:rsidRPr="00927412">
        <w:rPr>
          <w:b/>
          <w:color w:val="000000" w:themeColor="text1"/>
          <w:sz w:val="32"/>
          <w:szCs w:val="32"/>
        </w:rPr>
        <w:t xml:space="preserve">24,3% </w:t>
      </w:r>
      <w:r w:rsidRPr="00927412">
        <w:rPr>
          <w:color w:val="000000" w:themeColor="text1"/>
          <w:sz w:val="32"/>
          <w:szCs w:val="32"/>
        </w:rPr>
        <w:t>(4</w:t>
      </w:r>
      <w:r w:rsidR="00101DEA" w:rsidRPr="00927412">
        <w:rPr>
          <w:color w:val="000000" w:themeColor="text1"/>
          <w:sz w:val="32"/>
          <w:szCs w:val="32"/>
        </w:rPr>
        <w:t xml:space="preserve"> </w:t>
      </w:r>
      <w:r w:rsidRPr="00927412">
        <w:rPr>
          <w:color w:val="000000" w:themeColor="text1"/>
          <w:sz w:val="32"/>
          <w:szCs w:val="32"/>
        </w:rPr>
        <w:t>843,9 млн руб.) средств от общей суммы перечислений физических лиц.</w:t>
      </w:r>
    </w:p>
    <w:p w:rsidR="00BD6733" w:rsidRDefault="00BD6733" w:rsidP="00927412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333333"/>
          <w:sz w:val="32"/>
          <w:szCs w:val="32"/>
        </w:rPr>
      </w:pPr>
      <w:r w:rsidRPr="00927412">
        <w:rPr>
          <w:b/>
          <w:color w:val="000000" w:themeColor="text1"/>
          <w:sz w:val="32"/>
          <w:szCs w:val="32"/>
        </w:rPr>
        <w:t xml:space="preserve">АО «Газпром </w:t>
      </w:r>
      <w:proofErr w:type="spellStart"/>
      <w:r w:rsidRPr="00927412">
        <w:rPr>
          <w:b/>
          <w:color w:val="000000" w:themeColor="text1"/>
          <w:sz w:val="32"/>
          <w:szCs w:val="32"/>
        </w:rPr>
        <w:t>межрегионгаз</w:t>
      </w:r>
      <w:proofErr w:type="spellEnd"/>
      <w:r w:rsidRPr="00927412">
        <w:rPr>
          <w:b/>
          <w:color w:val="000000" w:themeColor="text1"/>
          <w:sz w:val="32"/>
          <w:szCs w:val="32"/>
        </w:rPr>
        <w:t xml:space="preserve"> Тверь»</w:t>
      </w:r>
      <w:r w:rsidRPr="00927412">
        <w:rPr>
          <w:color w:val="000000" w:themeColor="text1"/>
          <w:sz w:val="32"/>
          <w:szCs w:val="32"/>
        </w:rPr>
        <w:t xml:space="preserve"> собирает </w:t>
      </w:r>
      <w:r w:rsidRPr="00927412">
        <w:rPr>
          <w:b/>
          <w:color w:val="000000" w:themeColor="text1"/>
          <w:sz w:val="32"/>
          <w:szCs w:val="32"/>
        </w:rPr>
        <w:t>12,8%</w:t>
      </w:r>
      <w:r w:rsidRPr="00927412">
        <w:rPr>
          <w:color w:val="000000" w:themeColor="text1"/>
          <w:sz w:val="32"/>
          <w:szCs w:val="32"/>
        </w:rPr>
        <w:t xml:space="preserve"> (2 542,3 млн руб.) средств от общей суммы перечислений физиче</w:t>
      </w:r>
      <w:r w:rsidRPr="00DF0C76">
        <w:rPr>
          <w:color w:val="333333"/>
          <w:sz w:val="32"/>
          <w:szCs w:val="32"/>
        </w:rPr>
        <w:t>ских лиц</w:t>
      </w:r>
      <w:r w:rsidR="0097475F">
        <w:rPr>
          <w:color w:val="333333"/>
          <w:sz w:val="32"/>
          <w:szCs w:val="32"/>
        </w:rPr>
        <w:t>.</w:t>
      </w:r>
    </w:p>
    <w:p w:rsidR="0015710B" w:rsidRDefault="0015710B" w:rsidP="00927412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333333"/>
          <w:sz w:val="32"/>
          <w:szCs w:val="32"/>
        </w:rPr>
      </w:pPr>
    </w:p>
    <w:p w:rsidR="0015710B" w:rsidRDefault="0015710B" w:rsidP="00927412">
      <w:pPr>
        <w:pStyle w:val="a3"/>
        <w:shd w:val="clear" w:color="auto" w:fill="FFFFFF"/>
        <w:spacing w:before="0" w:beforeAutospacing="0" w:after="0" w:afterAutospacing="0"/>
        <w:ind w:firstLine="567"/>
        <w:jc w:val="both"/>
        <w:rPr>
          <w:color w:val="333333"/>
          <w:sz w:val="32"/>
          <w:szCs w:val="32"/>
        </w:rPr>
      </w:pPr>
    </w:p>
    <w:p w:rsidR="0015710B" w:rsidRDefault="0015710B" w:rsidP="0015710B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32"/>
          <w:szCs w:val="32"/>
        </w:rPr>
      </w:pPr>
      <w:r>
        <w:rPr>
          <w:color w:val="333333"/>
          <w:sz w:val="32"/>
          <w:szCs w:val="32"/>
        </w:rPr>
        <w:t xml:space="preserve">Заместитель Губернатора </w:t>
      </w:r>
      <w:r>
        <w:rPr>
          <w:color w:val="333333"/>
          <w:sz w:val="32"/>
          <w:szCs w:val="32"/>
        </w:rPr>
        <w:t>Тверской области,</w:t>
      </w:r>
    </w:p>
    <w:p w:rsidR="0015710B" w:rsidRPr="00DF0C76" w:rsidRDefault="0015710B" w:rsidP="0015710B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32"/>
          <w:szCs w:val="32"/>
        </w:rPr>
      </w:pPr>
      <w:r>
        <w:rPr>
          <w:color w:val="333333"/>
          <w:sz w:val="32"/>
          <w:szCs w:val="32"/>
        </w:rPr>
        <w:t>Министр финансов Тверской области                      Подтихова М.И.</w:t>
      </w:r>
    </w:p>
    <w:sectPr w:rsidR="0015710B" w:rsidRPr="00DF0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F3"/>
    <w:rsid w:val="000C5C82"/>
    <w:rsid w:val="00101DEA"/>
    <w:rsid w:val="0015710B"/>
    <w:rsid w:val="0017082C"/>
    <w:rsid w:val="00317616"/>
    <w:rsid w:val="004E391A"/>
    <w:rsid w:val="00852F5B"/>
    <w:rsid w:val="008B0B05"/>
    <w:rsid w:val="00913E1B"/>
    <w:rsid w:val="00927412"/>
    <w:rsid w:val="0097475F"/>
    <w:rsid w:val="00BD6733"/>
    <w:rsid w:val="00C122D1"/>
    <w:rsid w:val="00D262A4"/>
    <w:rsid w:val="00D262F3"/>
    <w:rsid w:val="00DB22F2"/>
    <w:rsid w:val="00DF0C76"/>
    <w:rsid w:val="00E0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60DEF"/>
  <w15:chartTrackingRefBased/>
  <w15:docId w15:val="{D59A1A8A-2FAC-4CEF-9CC3-0C50DB67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6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122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122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6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Олешко Юлия</dc:creator>
  <cp:keywords/>
  <dc:description/>
  <cp:lastModifiedBy>Подтихова Марина Ивановна</cp:lastModifiedBy>
  <cp:revision>3</cp:revision>
  <cp:lastPrinted>2020-11-02T18:07:00Z</cp:lastPrinted>
  <dcterms:created xsi:type="dcterms:W3CDTF">2020-11-02T10:56:00Z</dcterms:created>
  <dcterms:modified xsi:type="dcterms:W3CDTF">2020-11-02T18:07:00Z</dcterms:modified>
</cp:coreProperties>
</file>