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92" w:rsidRPr="009931BB" w:rsidRDefault="009931BB">
      <w:pPr>
        <w:rPr>
          <w:b/>
          <w:sz w:val="30"/>
          <w:szCs w:val="30"/>
        </w:rPr>
      </w:pPr>
      <w:r w:rsidRPr="009931BB">
        <w:rPr>
          <w:b/>
          <w:sz w:val="30"/>
          <w:szCs w:val="30"/>
        </w:rPr>
        <w:t>В дополнение к ранее направленной информации по ООО «СТОД»</w:t>
      </w:r>
    </w:p>
    <w:p w:rsidR="009931BB" w:rsidRDefault="009931BB">
      <w:pPr>
        <w:rPr>
          <w:sz w:val="30"/>
          <w:szCs w:val="30"/>
        </w:rPr>
      </w:pPr>
    </w:p>
    <w:p w:rsidR="009931BB" w:rsidRDefault="009931BB">
      <w:pPr>
        <w:rPr>
          <w:sz w:val="30"/>
          <w:szCs w:val="30"/>
        </w:rPr>
      </w:pPr>
      <w:r>
        <w:rPr>
          <w:sz w:val="30"/>
          <w:szCs w:val="30"/>
        </w:rPr>
        <w:t>В связи с вновь поступившей информацией о динамике среднесписочной численности сотрудников организации сообщаем:</w:t>
      </w:r>
    </w:p>
    <w:p w:rsidR="009931BB" w:rsidRDefault="009931BB" w:rsidP="00CB7A5D">
      <w:pPr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Человек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80"/>
        <w:gridCol w:w="1134"/>
        <w:gridCol w:w="1134"/>
        <w:gridCol w:w="1418"/>
        <w:gridCol w:w="1275"/>
        <w:gridCol w:w="1134"/>
      </w:tblGrid>
      <w:tr w:rsidR="009931BB" w:rsidRPr="009931BB" w:rsidTr="00CB7A5D">
        <w:trPr>
          <w:trHeight w:val="300"/>
        </w:trPr>
        <w:tc>
          <w:tcPr>
            <w:tcW w:w="4106" w:type="dxa"/>
            <w:gridSpan w:val="2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left"/>
              <w:rPr>
                <w:rFonts w:eastAsia="Times New Roman"/>
                <w:b/>
                <w:sz w:val="30"/>
                <w:szCs w:val="3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  <w:t>2015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  <w:t>2016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  <w:t>2017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  <w:t>2018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b/>
                <w:color w:val="000000"/>
                <w:sz w:val="30"/>
                <w:szCs w:val="30"/>
                <w:lang w:eastAsia="ru-RU"/>
              </w:rPr>
              <w:t>2019</w:t>
            </w:r>
          </w:p>
        </w:tc>
      </w:tr>
      <w:tr w:rsidR="009931BB" w:rsidRPr="009931BB" w:rsidTr="00CB7A5D">
        <w:trPr>
          <w:trHeight w:val="300"/>
        </w:trPr>
        <w:tc>
          <w:tcPr>
            <w:tcW w:w="426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3680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lef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Талион Терра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998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1027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1004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864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1484</w:t>
            </w:r>
          </w:p>
        </w:tc>
      </w:tr>
      <w:tr w:rsidR="009931BB" w:rsidRPr="009931BB" w:rsidTr="00CB7A5D">
        <w:trPr>
          <w:trHeight w:val="300"/>
        </w:trPr>
        <w:tc>
          <w:tcPr>
            <w:tcW w:w="426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3680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lef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 xml:space="preserve">Талион </w:t>
            </w:r>
            <w:proofErr w:type="spellStart"/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Арбор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485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653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482</w:t>
            </w:r>
          </w:p>
        </w:tc>
        <w:tc>
          <w:tcPr>
            <w:tcW w:w="1134" w:type="dxa"/>
            <w:vMerge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</w:p>
        </w:tc>
      </w:tr>
      <w:tr w:rsidR="009931BB" w:rsidRPr="009931BB" w:rsidTr="00CB7A5D">
        <w:trPr>
          <w:trHeight w:val="300"/>
        </w:trPr>
        <w:tc>
          <w:tcPr>
            <w:tcW w:w="426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3680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lef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Предприятия "Лесосырьевое обеспечение"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bookmarkStart w:id="0" w:name="_GoBack"/>
            <w:bookmarkEnd w:id="0"/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507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411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447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447</w:t>
            </w:r>
          </w:p>
        </w:tc>
        <w:tc>
          <w:tcPr>
            <w:tcW w:w="1134" w:type="dxa"/>
            <w:vMerge/>
            <w:shd w:val="clear" w:color="auto" w:fill="auto"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</w:p>
        </w:tc>
      </w:tr>
      <w:tr w:rsidR="009931BB" w:rsidRPr="009931BB" w:rsidTr="00CB7A5D">
        <w:trPr>
          <w:trHeight w:val="300"/>
        </w:trPr>
        <w:tc>
          <w:tcPr>
            <w:tcW w:w="4106" w:type="dxa"/>
            <w:gridSpan w:val="2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lef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Среднесписочная</w:t>
            </w:r>
            <w:r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 xml:space="preserve">численность </w:t>
            </w:r>
            <w:r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всего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1507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1923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2104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1793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1484</w:t>
            </w:r>
          </w:p>
        </w:tc>
      </w:tr>
      <w:tr w:rsidR="009931BB" w:rsidRPr="009931BB" w:rsidTr="00CB7A5D">
        <w:trPr>
          <w:trHeight w:val="300"/>
        </w:trPr>
        <w:tc>
          <w:tcPr>
            <w:tcW w:w="4106" w:type="dxa"/>
            <w:gridSpan w:val="2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>
              <w:rPr>
                <w:rFonts w:eastAsia="Times New Roman"/>
                <w:sz w:val="30"/>
                <w:szCs w:val="30"/>
                <w:lang w:eastAsia="ru-RU"/>
              </w:rPr>
              <w:t>Отклонение по годам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416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181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-311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931BB" w:rsidRPr="009931BB" w:rsidRDefault="009931BB" w:rsidP="009931BB">
            <w:pPr>
              <w:ind w:firstLine="0"/>
              <w:jc w:val="right"/>
              <w:rPr>
                <w:rFonts w:eastAsia="Times New Roman"/>
                <w:color w:val="000000"/>
                <w:sz w:val="30"/>
                <w:szCs w:val="30"/>
                <w:lang w:eastAsia="ru-RU"/>
              </w:rPr>
            </w:pPr>
            <w:r w:rsidRPr="009931BB">
              <w:rPr>
                <w:rFonts w:eastAsia="Times New Roman"/>
                <w:color w:val="000000"/>
                <w:sz w:val="30"/>
                <w:szCs w:val="30"/>
                <w:lang w:eastAsia="ru-RU"/>
              </w:rPr>
              <w:t>-309</w:t>
            </w:r>
          </w:p>
        </w:tc>
      </w:tr>
    </w:tbl>
    <w:p w:rsidR="009931BB" w:rsidRDefault="009931BB">
      <w:pPr>
        <w:rPr>
          <w:sz w:val="30"/>
          <w:szCs w:val="30"/>
          <w:lang w:val="en-US"/>
        </w:rPr>
      </w:pPr>
    </w:p>
    <w:p w:rsidR="009931BB" w:rsidRPr="009931BB" w:rsidRDefault="009931BB">
      <w:pPr>
        <w:rPr>
          <w:sz w:val="30"/>
          <w:szCs w:val="30"/>
          <w:lang w:val="en-US"/>
        </w:rPr>
      </w:pPr>
      <w:r>
        <w:rPr>
          <w:noProof/>
          <w:lang w:eastAsia="ru-RU"/>
        </w:rPr>
        <w:drawing>
          <wp:inline distT="0" distB="0" distL="0" distR="0" wp14:anchorId="078B3206" wp14:editId="42362246">
            <wp:extent cx="5686425" cy="4224338"/>
            <wp:effectExtent l="0" t="0" r="9525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931BB" w:rsidRPr="009931BB" w:rsidSect="00BD1E1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084"/>
    <w:multiLevelType w:val="multilevel"/>
    <w:tmpl w:val="6892161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3AD5DCD"/>
    <w:multiLevelType w:val="multilevel"/>
    <w:tmpl w:val="69F8D532"/>
    <w:styleLink w:val="a"/>
    <w:lvl w:ilvl="0">
      <w:start w:val="1"/>
      <w:numFmt w:val="upperRoman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BB"/>
    <w:rsid w:val="0085195C"/>
    <w:rsid w:val="00905392"/>
    <w:rsid w:val="009931BB"/>
    <w:rsid w:val="00BD1E1B"/>
    <w:rsid w:val="00CB7A5D"/>
    <w:rsid w:val="00D5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AA73"/>
  <w15:chartTrackingRefBased/>
  <w15:docId w15:val="{B46014DC-B299-449B-AABD-373304DA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цвет1"/>
    <w:rsid w:val="00D5711B"/>
    <w:pPr>
      <w:numPr>
        <w:numId w:val="1"/>
      </w:numPr>
    </w:pPr>
  </w:style>
  <w:style w:type="numbering" w:customStyle="1" w:styleId="a">
    <w:name w:val="мой с разделами"/>
    <w:uiPriority w:val="99"/>
    <w:rsid w:val="0085195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Лист1!$B$6</c:f>
              <c:strCache>
                <c:ptCount val="1"/>
                <c:pt idx="0">
                  <c:v>среднесписочная численность 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Лист1!$C$6:$G$6</c:f>
              <c:numCache>
                <c:formatCode>General</c:formatCode>
                <c:ptCount val="5"/>
                <c:pt idx="0">
                  <c:v>1507</c:v>
                </c:pt>
                <c:pt idx="1">
                  <c:v>1923</c:v>
                </c:pt>
                <c:pt idx="2">
                  <c:v>2104</c:v>
                </c:pt>
                <c:pt idx="3">
                  <c:v>1793</c:v>
                </c:pt>
                <c:pt idx="4">
                  <c:v>1484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23-4CA4-95A0-306D14069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610384"/>
        <c:axId val="453611040"/>
      </c:lineChart>
      <c:catAx>
        <c:axId val="45361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611040"/>
        <c:crosses val="autoZero"/>
        <c:auto val="1"/>
        <c:lblAlgn val="ctr"/>
        <c:lblOffset val="100"/>
        <c:noMultiLvlLbl val="0"/>
      </c:catAx>
      <c:valAx>
        <c:axId val="453611040"/>
        <c:scaling>
          <c:orientation val="minMax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610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Михаил Александрович</dc:creator>
  <cp:keywords/>
  <dc:description/>
  <cp:lastModifiedBy>Цветков Михаил Александрович</cp:lastModifiedBy>
  <cp:revision>2</cp:revision>
  <dcterms:created xsi:type="dcterms:W3CDTF">2020-08-24T14:16:00Z</dcterms:created>
  <dcterms:modified xsi:type="dcterms:W3CDTF">2020-08-24T14:26:00Z</dcterms:modified>
</cp:coreProperties>
</file>