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47" w:type="dxa"/>
        <w:tblLayout w:type="fixed"/>
        <w:tblLook w:val="0000" w:firstRow="0" w:lastRow="0" w:firstColumn="0" w:lastColumn="0" w:noHBand="0" w:noVBand="0"/>
      </w:tblPr>
      <w:tblGrid>
        <w:gridCol w:w="4694"/>
        <w:gridCol w:w="854"/>
        <w:gridCol w:w="4299"/>
      </w:tblGrid>
      <w:tr w:rsidR="000A1F63" w:rsidRPr="00661C30" w:rsidTr="004E4046">
        <w:trPr>
          <w:cantSplit/>
          <w:trHeight w:val="2942"/>
        </w:trPr>
        <w:tc>
          <w:tcPr>
            <w:tcW w:w="4694" w:type="dxa"/>
          </w:tcPr>
          <w:p w:rsidR="000A1F63" w:rsidRPr="00661C30" w:rsidRDefault="000A1F63" w:rsidP="00AC5F97">
            <w:pPr>
              <w:ind w:left="-142" w:right="-108"/>
              <w:jc w:val="center"/>
              <w:rPr>
                <w:b/>
                <w:sz w:val="24"/>
                <w:szCs w:val="24"/>
              </w:rPr>
            </w:pPr>
            <w:r w:rsidRPr="00661C30">
              <w:rPr>
                <w:b/>
                <w:sz w:val="24"/>
                <w:szCs w:val="24"/>
              </w:rPr>
              <w:t>МИНИСТЕРСТВО</w:t>
            </w:r>
          </w:p>
          <w:p w:rsidR="000A1F63" w:rsidRPr="00661C30" w:rsidRDefault="000A1F63" w:rsidP="00AC5F97">
            <w:pPr>
              <w:ind w:left="-142" w:right="-108"/>
              <w:jc w:val="center"/>
              <w:rPr>
                <w:b/>
                <w:sz w:val="24"/>
                <w:szCs w:val="24"/>
              </w:rPr>
            </w:pPr>
            <w:r w:rsidRPr="00661C30">
              <w:rPr>
                <w:b/>
                <w:sz w:val="24"/>
                <w:szCs w:val="24"/>
              </w:rPr>
              <w:t>ДЕМОГРАФИЧЕСКОЙ И</w:t>
            </w:r>
          </w:p>
          <w:p w:rsidR="000A1F63" w:rsidRPr="00661C30" w:rsidRDefault="000A1F63" w:rsidP="00AC5F97">
            <w:pPr>
              <w:ind w:left="-142" w:right="-108"/>
              <w:jc w:val="center"/>
              <w:rPr>
                <w:b/>
                <w:sz w:val="24"/>
                <w:szCs w:val="24"/>
              </w:rPr>
            </w:pPr>
            <w:r w:rsidRPr="00661C30">
              <w:rPr>
                <w:b/>
                <w:sz w:val="24"/>
                <w:szCs w:val="24"/>
              </w:rPr>
              <w:t>СЕМЕЙНОЙ ПОЛИТИКИ</w:t>
            </w:r>
          </w:p>
          <w:p w:rsidR="000A1F63" w:rsidRPr="00661C30" w:rsidRDefault="000A1F63" w:rsidP="00AC5F97">
            <w:pPr>
              <w:ind w:left="-142" w:right="-108"/>
              <w:jc w:val="center"/>
              <w:rPr>
                <w:b/>
                <w:color w:val="000000"/>
                <w:sz w:val="24"/>
                <w:szCs w:val="24"/>
              </w:rPr>
            </w:pPr>
            <w:r w:rsidRPr="00661C30">
              <w:rPr>
                <w:b/>
                <w:color w:val="000000"/>
                <w:sz w:val="24"/>
                <w:szCs w:val="24"/>
              </w:rPr>
              <w:t>ТВЕРСКОЙ ОБЛАСТИ</w:t>
            </w:r>
          </w:p>
          <w:p w:rsidR="000A1F63" w:rsidRPr="00661C30" w:rsidRDefault="000A1F63" w:rsidP="00AC5F97">
            <w:pPr>
              <w:tabs>
                <w:tab w:val="left" w:pos="-284"/>
              </w:tabs>
              <w:ind w:left="-142" w:right="-108"/>
              <w:jc w:val="center"/>
              <w:rPr>
                <w:color w:val="000000"/>
                <w:sz w:val="24"/>
                <w:szCs w:val="24"/>
              </w:rPr>
            </w:pPr>
            <w:r w:rsidRPr="00661C30">
              <w:rPr>
                <w:color w:val="000000"/>
                <w:sz w:val="24"/>
                <w:szCs w:val="24"/>
              </w:rPr>
              <w:t>Новоторжская, д. 9, г. Тверь, 170100</w:t>
            </w:r>
          </w:p>
          <w:p w:rsidR="000A1F63" w:rsidRPr="00661C30" w:rsidRDefault="000A1F63" w:rsidP="00AC5F97">
            <w:pPr>
              <w:ind w:left="-142" w:right="-108"/>
              <w:jc w:val="center"/>
              <w:rPr>
                <w:color w:val="000000"/>
                <w:sz w:val="24"/>
                <w:szCs w:val="24"/>
              </w:rPr>
            </w:pPr>
            <w:r w:rsidRPr="00661C30">
              <w:rPr>
                <w:color w:val="000000"/>
                <w:sz w:val="24"/>
                <w:szCs w:val="24"/>
              </w:rPr>
              <w:t>тел. (4822) 33-34-10</w:t>
            </w:r>
          </w:p>
          <w:p w:rsidR="000A1F63" w:rsidRPr="00661C30" w:rsidRDefault="000A1F63" w:rsidP="00AC5F97">
            <w:pPr>
              <w:ind w:left="-142" w:right="-108"/>
              <w:jc w:val="center"/>
              <w:rPr>
                <w:color w:val="000000"/>
                <w:sz w:val="24"/>
                <w:szCs w:val="24"/>
              </w:rPr>
            </w:pPr>
            <w:r w:rsidRPr="00661C30">
              <w:rPr>
                <w:color w:val="000000"/>
                <w:sz w:val="24"/>
                <w:szCs w:val="24"/>
              </w:rPr>
              <w:t>факс 33-34-10</w:t>
            </w:r>
          </w:p>
          <w:p w:rsidR="000A1F63" w:rsidRPr="00661C30" w:rsidRDefault="000A1F63" w:rsidP="00AC5F97">
            <w:pPr>
              <w:ind w:left="-142" w:right="-108"/>
              <w:jc w:val="center"/>
              <w:rPr>
                <w:color w:val="000000"/>
                <w:sz w:val="24"/>
                <w:szCs w:val="24"/>
              </w:rPr>
            </w:pPr>
            <w:r w:rsidRPr="00661C30">
              <w:rPr>
                <w:color w:val="000000"/>
                <w:sz w:val="24"/>
                <w:szCs w:val="24"/>
                <w:lang w:val="en-US"/>
              </w:rPr>
              <w:t>min</w:t>
            </w:r>
            <w:r w:rsidRPr="00661C30">
              <w:rPr>
                <w:color w:val="000000"/>
                <w:sz w:val="24"/>
                <w:szCs w:val="24"/>
              </w:rPr>
              <w:t>_</w:t>
            </w:r>
            <w:r w:rsidRPr="00661C30">
              <w:rPr>
                <w:color w:val="000000"/>
                <w:sz w:val="24"/>
                <w:szCs w:val="24"/>
                <w:lang w:val="en-US"/>
              </w:rPr>
              <w:t>dsp</w:t>
            </w:r>
            <w:r w:rsidRPr="00661C30">
              <w:rPr>
                <w:color w:val="000000"/>
                <w:sz w:val="24"/>
                <w:szCs w:val="24"/>
              </w:rPr>
              <w:t>@</w:t>
            </w:r>
            <w:r w:rsidRPr="00661C30">
              <w:rPr>
                <w:color w:val="000000"/>
                <w:sz w:val="24"/>
                <w:szCs w:val="24"/>
                <w:lang w:val="en-US"/>
              </w:rPr>
              <w:t>tverreg</w:t>
            </w:r>
            <w:r w:rsidRPr="00661C30">
              <w:rPr>
                <w:color w:val="000000"/>
                <w:sz w:val="24"/>
                <w:szCs w:val="24"/>
              </w:rPr>
              <w:t>.</w:t>
            </w:r>
            <w:r w:rsidRPr="00661C30">
              <w:rPr>
                <w:color w:val="000000"/>
                <w:sz w:val="24"/>
                <w:szCs w:val="24"/>
                <w:lang w:val="en-US"/>
              </w:rPr>
              <w:t>ru</w:t>
            </w:r>
          </w:p>
          <w:p w:rsidR="000A1F63" w:rsidRPr="00661C30" w:rsidRDefault="000A1F63" w:rsidP="00AC5F97">
            <w:pPr>
              <w:ind w:left="-142" w:right="-108"/>
              <w:jc w:val="center"/>
              <w:rPr>
                <w:color w:val="000000"/>
                <w:sz w:val="24"/>
                <w:szCs w:val="24"/>
              </w:rPr>
            </w:pPr>
            <w:r>
              <w:rPr>
                <w:color w:val="000000"/>
                <w:sz w:val="24"/>
                <w:szCs w:val="24"/>
              </w:rPr>
              <w:t>минсемья</w:t>
            </w:r>
            <w:r w:rsidRPr="00661C30">
              <w:rPr>
                <w:color w:val="000000"/>
                <w:sz w:val="24"/>
                <w:szCs w:val="24"/>
              </w:rPr>
              <w:t>.тверскаяобласть.рф</w:t>
            </w:r>
          </w:p>
          <w:p w:rsidR="000A1F63" w:rsidRDefault="000A1F63" w:rsidP="00AC5F97">
            <w:pPr>
              <w:ind w:left="-142" w:right="-108"/>
              <w:jc w:val="center"/>
              <w:rPr>
                <w:sz w:val="24"/>
                <w:szCs w:val="24"/>
              </w:rPr>
            </w:pPr>
            <w:r w:rsidRPr="00661C30">
              <w:rPr>
                <w:sz w:val="24"/>
                <w:szCs w:val="24"/>
              </w:rPr>
              <w:t>_____________  № ___________</w:t>
            </w:r>
          </w:p>
          <w:p w:rsidR="005C5A05" w:rsidRPr="00661C30" w:rsidRDefault="005C5A05" w:rsidP="00AC5F97">
            <w:pPr>
              <w:ind w:left="-142" w:right="-108"/>
              <w:jc w:val="center"/>
              <w:rPr>
                <w:sz w:val="24"/>
                <w:szCs w:val="24"/>
              </w:rPr>
            </w:pPr>
          </w:p>
        </w:tc>
        <w:tc>
          <w:tcPr>
            <w:tcW w:w="854" w:type="dxa"/>
          </w:tcPr>
          <w:p w:rsidR="000A1F63" w:rsidRPr="00661C30" w:rsidRDefault="000A1F63" w:rsidP="00AC5F97">
            <w:pPr>
              <w:jc w:val="both"/>
              <w:rPr>
                <w:sz w:val="24"/>
                <w:szCs w:val="24"/>
              </w:rPr>
            </w:pPr>
          </w:p>
        </w:tc>
        <w:tc>
          <w:tcPr>
            <w:tcW w:w="4299" w:type="dxa"/>
          </w:tcPr>
          <w:p w:rsidR="00A97E23" w:rsidRPr="00A97E23" w:rsidRDefault="00A97E23" w:rsidP="00A97E23">
            <w:pPr>
              <w:jc w:val="center"/>
              <w:rPr>
                <w:b/>
                <w:sz w:val="32"/>
                <w:szCs w:val="32"/>
              </w:rPr>
            </w:pPr>
            <w:r w:rsidRPr="00A97E23">
              <w:rPr>
                <w:b/>
                <w:sz w:val="32"/>
                <w:szCs w:val="32"/>
              </w:rPr>
              <w:t xml:space="preserve">Губернатору </w:t>
            </w:r>
          </w:p>
          <w:p w:rsidR="00A97E23" w:rsidRPr="00A97E23" w:rsidRDefault="00A97E23" w:rsidP="00A97E23">
            <w:pPr>
              <w:jc w:val="center"/>
              <w:rPr>
                <w:b/>
                <w:sz w:val="32"/>
                <w:szCs w:val="32"/>
              </w:rPr>
            </w:pPr>
            <w:r w:rsidRPr="00A97E23">
              <w:rPr>
                <w:b/>
                <w:sz w:val="32"/>
                <w:szCs w:val="32"/>
              </w:rPr>
              <w:t xml:space="preserve">Тверской области </w:t>
            </w:r>
          </w:p>
          <w:p w:rsidR="00A97E23" w:rsidRPr="00A97E23" w:rsidRDefault="00A97E23" w:rsidP="00A97E23">
            <w:pPr>
              <w:jc w:val="center"/>
              <w:rPr>
                <w:b/>
                <w:sz w:val="32"/>
                <w:szCs w:val="32"/>
              </w:rPr>
            </w:pPr>
          </w:p>
          <w:p w:rsidR="000A1F63" w:rsidRPr="00A97E23" w:rsidRDefault="00A97E23" w:rsidP="00A97E23">
            <w:pPr>
              <w:jc w:val="center"/>
              <w:rPr>
                <w:b/>
                <w:sz w:val="32"/>
                <w:szCs w:val="32"/>
              </w:rPr>
            </w:pPr>
            <w:r w:rsidRPr="00A97E23">
              <w:rPr>
                <w:b/>
                <w:sz w:val="32"/>
                <w:szCs w:val="32"/>
              </w:rPr>
              <w:t>Рудене И.М.</w:t>
            </w:r>
          </w:p>
          <w:p w:rsidR="000A1F63" w:rsidRPr="00661C30" w:rsidRDefault="000A1F63" w:rsidP="00AC5F97">
            <w:pPr>
              <w:ind w:left="-108"/>
              <w:jc w:val="both"/>
              <w:rPr>
                <w:sz w:val="24"/>
                <w:szCs w:val="24"/>
              </w:rPr>
            </w:pPr>
          </w:p>
        </w:tc>
      </w:tr>
    </w:tbl>
    <w:p w:rsidR="000A1F63" w:rsidRPr="00A97E23" w:rsidRDefault="00A97E23" w:rsidP="000A1F63">
      <w:pPr>
        <w:jc w:val="center"/>
        <w:rPr>
          <w:b/>
          <w:sz w:val="32"/>
          <w:szCs w:val="32"/>
        </w:rPr>
      </w:pPr>
      <w:r w:rsidRPr="00A97E23">
        <w:rPr>
          <w:b/>
          <w:sz w:val="32"/>
          <w:szCs w:val="32"/>
        </w:rPr>
        <w:t>Уважаемый Игорь Михайлович</w:t>
      </w:r>
      <w:r w:rsidR="000A1F63" w:rsidRPr="00A97E23">
        <w:rPr>
          <w:b/>
          <w:sz w:val="32"/>
          <w:szCs w:val="32"/>
        </w:rPr>
        <w:t>!</w:t>
      </w:r>
    </w:p>
    <w:p w:rsidR="000A1F63" w:rsidRPr="00A97E23" w:rsidRDefault="000A1F63" w:rsidP="000A1F63">
      <w:pPr>
        <w:jc w:val="center"/>
        <w:rPr>
          <w:b/>
          <w:sz w:val="32"/>
          <w:szCs w:val="32"/>
        </w:rPr>
      </w:pPr>
    </w:p>
    <w:p w:rsidR="000A1F63" w:rsidRDefault="00917CDB" w:rsidP="00476180">
      <w:pPr>
        <w:ind w:firstLine="709"/>
        <w:jc w:val="both"/>
        <w:rPr>
          <w:sz w:val="32"/>
          <w:szCs w:val="32"/>
        </w:rPr>
      </w:pPr>
      <w:r w:rsidRPr="00917CDB">
        <w:rPr>
          <w:sz w:val="32"/>
          <w:szCs w:val="32"/>
        </w:rPr>
        <w:t xml:space="preserve">В соответствии с Вашим поручением, данным </w:t>
      </w:r>
      <w:r w:rsidR="00331580">
        <w:rPr>
          <w:sz w:val="32"/>
          <w:szCs w:val="32"/>
        </w:rPr>
        <w:t xml:space="preserve">на </w:t>
      </w:r>
      <w:r w:rsidRPr="00917CDB">
        <w:rPr>
          <w:sz w:val="32"/>
          <w:szCs w:val="32"/>
        </w:rPr>
        <w:t>заседани</w:t>
      </w:r>
      <w:r w:rsidR="00331580">
        <w:rPr>
          <w:sz w:val="32"/>
          <w:szCs w:val="32"/>
        </w:rPr>
        <w:t>и</w:t>
      </w:r>
      <w:r w:rsidRPr="00917CDB">
        <w:rPr>
          <w:sz w:val="32"/>
          <w:szCs w:val="32"/>
        </w:rPr>
        <w:t xml:space="preserve"> Правительства Тверской области от </w:t>
      </w:r>
      <w:r w:rsidR="00ED237B">
        <w:rPr>
          <w:sz w:val="32"/>
          <w:szCs w:val="32"/>
        </w:rPr>
        <w:t>02.06.2020</w:t>
      </w:r>
      <w:r w:rsidR="00EC7587">
        <w:rPr>
          <w:sz w:val="32"/>
          <w:szCs w:val="32"/>
        </w:rPr>
        <w:t>,</w:t>
      </w:r>
      <w:r w:rsidRPr="00917CDB">
        <w:rPr>
          <w:sz w:val="32"/>
          <w:szCs w:val="32"/>
        </w:rPr>
        <w:t xml:space="preserve"> </w:t>
      </w:r>
      <w:r w:rsidR="000A1F63" w:rsidRPr="00917CDB">
        <w:rPr>
          <w:sz w:val="32"/>
          <w:szCs w:val="32"/>
        </w:rPr>
        <w:t>Министерство демографической и семейной политики Тверской области</w:t>
      </w:r>
      <w:r w:rsidR="00ED237B">
        <w:rPr>
          <w:sz w:val="32"/>
          <w:szCs w:val="32"/>
        </w:rPr>
        <w:t xml:space="preserve">                   </w:t>
      </w:r>
      <w:r w:rsidR="000A1F63" w:rsidRPr="00917CDB">
        <w:rPr>
          <w:sz w:val="32"/>
          <w:szCs w:val="32"/>
        </w:rPr>
        <w:t xml:space="preserve"> </w:t>
      </w:r>
      <w:r w:rsidR="00C22C0A">
        <w:rPr>
          <w:sz w:val="32"/>
          <w:szCs w:val="32"/>
        </w:rPr>
        <w:t xml:space="preserve">(далее - Министерство) </w:t>
      </w:r>
      <w:r w:rsidRPr="00917CDB">
        <w:rPr>
          <w:sz w:val="32"/>
          <w:szCs w:val="32"/>
        </w:rPr>
        <w:t>сообщает</w:t>
      </w:r>
      <w:r w:rsidR="0055697D" w:rsidRPr="00917CDB">
        <w:rPr>
          <w:sz w:val="32"/>
          <w:szCs w:val="32"/>
        </w:rPr>
        <w:t xml:space="preserve"> следующую информацию</w:t>
      </w:r>
      <w:r w:rsidRPr="00917CDB">
        <w:rPr>
          <w:sz w:val="32"/>
          <w:szCs w:val="32"/>
        </w:rPr>
        <w:t xml:space="preserve"> </w:t>
      </w:r>
      <w:r w:rsidR="00ED237B">
        <w:rPr>
          <w:sz w:val="32"/>
          <w:szCs w:val="32"/>
        </w:rPr>
        <w:t xml:space="preserve">                   </w:t>
      </w:r>
      <w:r w:rsidRPr="00917CDB">
        <w:rPr>
          <w:sz w:val="32"/>
          <w:szCs w:val="32"/>
        </w:rPr>
        <w:t>по вопросу обеспечения жилыми помещениями многодетных семей с низким уровнем дохода</w:t>
      </w:r>
      <w:r w:rsidR="00331580">
        <w:rPr>
          <w:sz w:val="32"/>
          <w:szCs w:val="32"/>
        </w:rPr>
        <w:t xml:space="preserve"> по договорам социального найма</w:t>
      </w:r>
      <w:r w:rsidR="000A1F63" w:rsidRPr="00917CDB">
        <w:rPr>
          <w:sz w:val="32"/>
          <w:szCs w:val="32"/>
        </w:rPr>
        <w:t>.</w:t>
      </w:r>
    </w:p>
    <w:p w:rsidR="00331580" w:rsidRDefault="00331580" w:rsidP="00476180">
      <w:pPr>
        <w:ind w:firstLine="709"/>
        <w:jc w:val="both"/>
        <w:rPr>
          <w:sz w:val="32"/>
          <w:szCs w:val="32"/>
        </w:rPr>
      </w:pPr>
      <w:r>
        <w:rPr>
          <w:sz w:val="32"/>
          <w:szCs w:val="32"/>
        </w:rPr>
        <w:t xml:space="preserve"> </w:t>
      </w:r>
      <w:r w:rsidRPr="00F04E7F">
        <w:rPr>
          <w:sz w:val="32"/>
          <w:szCs w:val="32"/>
        </w:rPr>
        <w:t>В соответствии с жилищным законодательство</w:t>
      </w:r>
      <w:r w:rsidR="000875F0" w:rsidRPr="00F04E7F">
        <w:rPr>
          <w:sz w:val="32"/>
          <w:szCs w:val="32"/>
        </w:rPr>
        <w:t>м</w:t>
      </w:r>
      <w:r w:rsidRPr="00F04E7F">
        <w:rPr>
          <w:sz w:val="32"/>
          <w:szCs w:val="32"/>
        </w:rPr>
        <w:t xml:space="preserve"> Российской Федерации обеспечение жилы</w:t>
      </w:r>
      <w:r w:rsidR="00C22C0A" w:rsidRPr="00F04E7F">
        <w:rPr>
          <w:sz w:val="32"/>
          <w:szCs w:val="32"/>
        </w:rPr>
        <w:t>ми</w:t>
      </w:r>
      <w:r w:rsidRPr="00F04E7F">
        <w:rPr>
          <w:sz w:val="32"/>
          <w:szCs w:val="32"/>
        </w:rPr>
        <w:t xml:space="preserve"> помещениям</w:t>
      </w:r>
      <w:r w:rsidR="00C22C0A" w:rsidRPr="00F04E7F">
        <w:rPr>
          <w:sz w:val="32"/>
          <w:szCs w:val="32"/>
        </w:rPr>
        <w:t>и</w:t>
      </w:r>
      <w:r w:rsidRPr="00F04E7F">
        <w:rPr>
          <w:sz w:val="32"/>
          <w:szCs w:val="32"/>
        </w:rPr>
        <w:t xml:space="preserve"> малоимущих граждан относится к полномочиям органов местного самоуправления. </w:t>
      </w:r>
      <w:r w:rsidR="0009022D">
        <w:rPr>
          <w:sz w:val="32"/>
          <w:szCs w:val="32"/>
        </w:rPr>
        <w:t>При этом следует отметить, что такая льготная категория, как «многодетные семьи»</w:t>
      </w:r>
      <w:r w:rsidR="00FE2ABA">
        <w:rPr>
          <w:sz w:val="32"/>
          <w:szCs w:val="32"/>
        </w:rPr>
        <w:t>,</w:t>
      </w:r>
      <w:r w:rsidR="0009022D">
        <w:rPr>
          <w:sz w:val="32"/>
          <w:szCs w:val="32"/>
        </w:rPr>
        <w:t xml:space="preserve"> отсутствует                                       в </w:t>
      </w:r>
      <w:r w:rsidR="00907A16">
        <w:rPr>
          <w:sz w:val="32"/>
          <w:szCs w:val="32"/>
        </w:rPr>
        <w:t xml:space="preserve">жилищном </w:t>
      </w:r>
      <w:r w:rsidR="0009022D">
        <w:rPr>
          <w:sz w:val="32"/>
          <w:szCs w:val="32"/>
        </w:rPr>
        <w:t>законодательстве.</w:t>
      </w:r>
    </w:p>
    <w:p w:rsidR="00331580" w:rsidRDefault="00331580" w:rsidP="00476180">
      <w:pPr>
        <w:ind w:firstLine="709"/>
        <w:jc w:val="both"/>
        <w:rPr>
          <w:sz w:val="32"/>
          <w:szCs w:val="32"/>
        </w:rPr>
      </w:pPr>
      <w:r>
        <w:rPr>
          <w:sz w:val="32"/>
          <w:szCs w:val="32"/>
        </w:rPr>
        <w:t xml:space="preserve">С 2009 </w:t>
      </w:r>
      <w:r w:rsidR="0009022D">
        <w:rPr>
          <w:sz w:val="32"/>
          <w:szCs w:val="32"/>
        </w:rPr>
        <w:t>в целях софин</w:t>
      </w:r>
      <w:r w:rsidR="00907A16">
        <w:rPr>
          <w:sz w:val="32"/>
          <w:szCs w:val="32"/>
        </w:rPr>
        <w:t>ан</w:t>
      </w:r>
      <w:r w:rsidR="0009022D">
        <w:rPr>
          <w:sz w:val="32"/>
          <w:szCs w:val="32"/>
        </w:rPr>
        <w:t xml:space="preserve">сирования </w:t>
      </w:r>
      <w:r>
        <w:rPr>
          <w:sz w:val="32"/>
          <w:szCs w:val="32"/>
        </w:rPr>
        <w:t xml:space="preserve">расходных </w:t>
      </w:r>
      <w:r w:rsidRPr="00331580">
        <w:rPr>
          <w:sz w:val="32"/>
          <w:szCs w:val="32"/>
        </w:rPr>
        <w:t>обязательств</w:t>
      </w:r>
      <w:r>
        <w:rPr>
          <w:sz w:val="32"/>
          <w:szCs w:val="32"/>
        </w:rPr>
        <w:t xml:space="preserve"> </w:t>
      </w:r>
      <w:r w:rsidRPr="00331580">
        <w:rPr>
          <w:sz w:val="32"/>
          <w:szCs w:val="32"/>
        </w:rPr>
        <w:t>муниц</w:t>
      </w:r>
      <w:r>
        <w:rPr>
          <w:sz w:val="32"/>
          <w:szCs w:val="32"/>
        </w:rPr>
        <w:t xml:space="preserve">ипальных образований Тверской </w:t>
      </w:r>
      <w:r w:rsidRPr="00331580">
        <w:rPr>
          <w:sz w:val="32"/>
          <w:szCs w:val="32"/>
        </w:rPr>
        <w:t xml:space="preserve">области </w:t>
      </w:r>
      <w:r>
        <w:rPr>
          <w:sz w:val="32"/>
          <w:szCs w:val="32"/>
        </w:rPr>
        <w:t xml:space="preserve">                                   </w:t>
      </w:r>
      <w:r w:rsidR="001B4CA7">
        <w:rPr>
          <w:sz w:val="32"/>
          <w:szCs w:val="32"/>
        </w:rPr>
        <w:t xml:space="preserve"> по приобретению </w:t>
      </w:r>
      <w:r w:rsidRPr="00331580">
        <w:rPr>
          <w:sz w:val="32"/>
          <w:szCs w:val="32"/>
        </w:rPr>
        <w:t>жилых</w:t>
      </w:r>
      <w:r>
        <w:rPr>
          <w:sz w:val="32"/>
          <w:szCs w:val="32"/>
        </w:rPr>
        <w:t xml:space="preserve"> помещений для </w:t>
      </w:r>
      <w:r w:rsidR="001B4CA7">
        <w:rPr>
          <w:sz w:val="32"/>
          <w:szCs w:val="32"/>
        </w:rPr>
        <w:t xml:space="preserve">малоимущих </w:t>
      </w:r>
      <w:r w:rsidRPr="00331580">
        <w:rPr>
          <w:sz w:val="32"/>
          <w:szCs w:val="32"/>
        </w:rPr>
        <w:t>много</w:t>
      </w:r>
      <w:r w:rsidR="001B4CA7">
        <w:rPr>
          <w:sz w:val="32"/>
          <w:szCs w:val="32"/>
        </w:rPr>
        <w:t xml:space="preserve">детных семей, </w:t>
      </w:r>
      <w:r>
        <w:rPr>
          <w:sz w:val="32"/>
          <w:szCs w:val="32"/>
        </w:rPr>
        <w:t xml:space="preserve">нуждающихся в </w:t>
      </w:r>
      <w:r w:rsidRPr="00331580">
        <w:rPr>
          <w:sz w:val="32"/>
          <w:szCs w:val="32"/>
        </w:rPr>
        <w:t>жилых</w:t>
      </w:r>
      <w:r>
        <w:rPr>
          <w:sz w:val="32"/>
          <w:szCs w:val="32"/>
        </w:rPr>
        <w:t xml:space="preserve"> </w:t>
      </w:r>
      <w:r w:rsidRPr="00331580">
        <w:rPr>
          <w:sz w:val="32"/>
          <w:szCs w:val="32"/>
        </w:rPr>
        <w:t>помещениях</w:t>
      </w:r>
      <w:r w:rsidR="001B4CA7">
        <w:rPr>
          <w:sz w:val="32"/>
          <w:szCs w:val="32"/>
        </w:rPr>
        <w:t>,</w:t>
      </w:r>
      <w:bookmarkStart w:id="0" w:name="_GoBack"/>
      <w:bookmarkEnd w:id="0"/>
      <w:r w:rsidR="001B4CA7">
        <w:rPr>
          <w:sz w:val="32"/>
          <w:szCs w:val="32"/>
        </w:rPr>
        <w:t xml:space="preserve">               из </w:t>
      </w:r>
      <w:r w:rsidRPr="00331580">
        <w:rPr>
          <w:sz w:val="32"/>
          <w:szCs w:val="32"/>
        </w:rPr>
        <w:t>областного</w:t>
      </w:r>
      <w:r>
        <w:rPr>
          <w:sz w:val="32"/>
          <w:szCs w:val="32"/>
        </w:rPr>
        <w:t xml:space="preserve"> бюджета Тверской области </w:t>
      </w:r>
      <w:r w:rsidR="000875F0">
        <w:rPr>
          <w:sz w:val="32"/>
          <w:szCs w:val="32"/>
        </w:rPr>
        <w:t xml:space="preserve">предоставляется </w:t>
      </w:r>
      <w:r w:rsidRPr="00331580">
        <w:rPr>
          <w:sz w:val="32"/>
          <w:szCs w:val="32"/>
        </w:rPr>
        <w:t>субсиди</w:t>
      </w:r>
      <w:r w:rsidR="000875F0">
        <w:rPr>
          <w:sz w:val="32"/>
          <w:szCs w:val="32"/>
        </w:rPr>
        <w:t>я</w:t>
      </w:r>
      <w:r>
        <w:rPr>
          <w:sz w:val="32"/>
          <w:szCs w:val="32"/>
        </w:rPr>
        <w:t>.</w:t>
      </w:r>
      <w:r w:rsidRPr="00331580">
        <w:rPr>
          <w:sz w:val="32"/>
          <w:szCs w:val="32"/>
        </w:rPr>
        <w:t xml:space="preserve">  </w:t>
      </w:r>
    </w:p>
    <w:p w:rsidR="007E00C0" w:rsidRPr="00ED237B" w:rsidRDefault="00331580" w:rsidP="00CA5195">
      <w:pPr>
        <w:ind w:firstLine="709"/>
        <w:jc w:val="both"/>
        <w:rPr>
          <w:sz w:val="32"/>
          <w:szCs w:val="32"/>
        </w:rPr>
      </w:pPr>
      <w:r w:rsidRPr="007E00C0">
        <w:rPr>
          <w:sz w:val="32"/>
          <w:szCs w:val="32"/>
        </w:rPr>
        <w:t xml:space="preserve">За </w:t>
      </w:r>
      <w:r w:rsidRPr="002055A4">
        <w:rPr>
          <w:sz w:val="32"/>
          <w:szCs w:val="32"/>
        </w:rPr>
        <w:t>период действия программ</w:t>
      </w:r>
      <w:r w:rsidR="00476180" w:rsidRPr="002055A4">
        <w:rPr>
          <w:sz w:val="32"/>
          <w:szCs w:val="32"/>
        </w:rPr>
        <w:t xml:space="preserve">ы </w:t>
      </w:r>
      <w:r w:rsidR="0009022D" w:rsidRPr="002055A4">
        <w:rPr>
          <w:sz w:val="32"/>
          <w:szCs w:val="32"/>
        </w:rPr>
        <w:t xml:space="preserve">софинсирования </w:t>
      </w:r>
      <w:r w:rsidR="00476180" w:rsidRPr="002055A4">
        <w:rPr>
          <w:sz w:val="32"/>
          <w:szCs w:val="32"/>
        </w:rPr>
        <w:t>в ней</w:t>
      </w:r>
      <w:r w:rsidRPr="002055A4">
        <w:rPr>
          <w:sz w:val="32"/>
          <w:szCs w:val="32"/>
        </w:rPr>
        <w:t xml:space="preserve"> принял</w:t>
      </w:r>
      <w:r w:rsidR="00476180" w:rsidRPr="002055A4">
        <w:rPr>
          <w:sz w:val="32"/>
          <w:szCs w:val="32"/>
        </w:rPr>
        <w:t>о</w:t>
      </w:r>
      <w:r w:rsidRPr="002055A4">
        <w:rPr>
          <w:sz w:val="32"/>
          <w:szCs w:val="32"/>
        </w:rPr>
        <w:t xml:space="preserve"> участие</w:t>
      </w:r>
      <w:r w:rsidR="0009022D" w:rsidRPr="002055A4">
        <w:rPr>
          <w:sz w:val="32"/>
          <w:szCs w:val="32"/>
        </w:rPr>
        <w:t xml:space="preserve"> </w:t>
      </w:r>
      <w:r w:rsidR="00476180" w:rsidRPr="002055A4">
        <w:rPr>
          <w:sz w:val="32"/>
          <w:szCs w:val="32"/>
        </w:rPr>
        <w:t>22</w:t>
      </w:r>
      <w:r w:rsidR="00907A16">
        <w:rPr>
          <w:sz w:val="32"/>
          <w:szCs w:val="32"/>
        </w:rPr>
        <w:t xml:space="preserve"> муниципальных образования</w:t>
      </w:r>
      <w:r w:rsidR="007E00C0" w:rsidRPr="002055A4">
        <w:rPr>
          <w:sz w:val="32"/>
          <w:szCs w:val="32"/>
        </w:rPr>
        <w:t xml:space="preserve">, которые приобрели                       </w:t>
      </w:r>
      <w:r w:rsidR="007E00C0" w:rsidRPr="00ED237B">
        <w:rPr>
          <w:sz w:val="32"/>
          <w:szCs w:val="32"/>
        </w:rPr>
        <w:t>195 жилых помещений для многодетных семей</w:t>
      </w:r>
      <w:r w:rsidR="00ED237B" w:rsidRPr="00ED237B">
        <w:rPr>
          <w:sz w:val="32"/>
          <w:szCs w:val="32"/>
        </w:rPr>
        <w:t xml:space="preserve"> на общую сумму </w:t>
      </w:r>
      <w:r w:rsidR="001B4CA7">
        <w:rPr>
          <w:bCs/>
          <w:sz w:val="32"/>
          <w:szCs w:val="32"/>
        </w:rPr>
        <w:t xml:space="preserve">290,9 </w:t>
      </w:r>
      <w:r w:rsidR="00ED237B" w:rsidRPr="00ED237B">
        <w:rPr>
          <w:bCs/>
          <w:sz w:val="32"/>
          <w:szCs w:val="32"/>
        </w:rPr>
        <w:t>млн. рублей</w:t>
      </w:r>
      <w:r w:rsidR="007E00C0" w:rsidRPr="00ED237B">
        <w:rPr>
          <w:sz w:val="32"/>
          <w:szCs w:val="32"/>
        </w:rPr>
        <w:t>.</w:t>
      </w:r>
    </w:p>
    <w:p w:rsidR="002055A4" w:rsidRDefault="00331580" w:rsidP="00907A16">
      <w:pPr>
        <w:ind w:firstLine="709"/>
        <w:jc w:val="both"/>
        <w:rPr>
          <w:sz w:val="32"/>
          <w:szCs w:val="32"/>
        </w:rPr>
      </w:pPr>
      <w:r w:rsidRPr="002055A4">
        <w:rPr>
          <w:sz w:val="32"/>
          <w:szCs w:val="32"/>
        </w:rPr>
        <w:t>П</w:t>
      </w:r>
      <w:r w:rsidR="001B4CA7">
        <w:rPr>
          <w:sz w:val="32"/>
          <w:szCs w:val="32"/>
        </w:rPr>
        <w:t xml:space="preserve">о информации глав муниципальных </w:t>
      </w:r>
      <w:r w:rsidRPr="002055A4">
        <w:rPr>
          <w:sz w:val="32"/>
          <w:szCs w:val="32"/>
        </w:rPr>
        <w:t>образований</w:t>
      </w:r>
      <w:r w:rsidR="00CA5195" w:rsidRPr="002055A4">
        <w:rPr>
          <w:sz w:val="32"/>
          <w:szCs w:val="32"/>
        </w:rPr>
        <w:t>,</w:t>
      </w:r>
      <w:r w:rsidR="001B4CA7">
        <w:rPr>
          <w:sz w:val="32"/>
          <w:szCs w:val="32"/>
        </w:rPr>
        <w:t xml:space="preserve">            </w:t>
      </w:r>
      <w:r w:rsidR="00907A16">
        <w:rPr>
          <w:sz w:val="32"/>
          <w:szCs w:val="32"/>
        </w:rPr>
        <w:t xml:space="preserve">которые ни разу не подали </w:t>
      </w:r>
      <w:r w:rsidR="007E00C0" w:rsidRPr="002055A4">
        <w:rPr>
          <w:sz w:val="32"/>
          <w:szCs w:val="32"/>
        </w:rPr>
        <w:t xml:space="preserve">заявки </w:t>
      </w:r>
      <w:r w:rsidR="00CA5195" w:rsidRPr="002055A4">
        <w:rPr>
          <w:sz w:val="32"/>
          <w:szCs w:val="32"/>
        </w:rPr>
        <w:t xml:space="preserve">на участие, </w:t>
      </w:r>
      <w:r w:rsidRPr="002055A4">
        <w:rPr>
          <w:sz w:val="32"/>
          <w:szCs w:val="32"/>
        </w:rPr>
        <w:t>причин</w:t>
      </w:r>
      <w:r w:rsidR="00907A16">
        <w:rPr>
          <w:sz w:val="32"/>
          <w:szCs w:val="32"/>
        </w:rPr>
        <w:t xml:space="preserve">ой </w:t>
      </w:r>
      <w:r w:rsidR="00CA5195" w:rsidRPr="002055A4">
        <w:rPr>
          <w:sz w:val="32"/>
          <w:szCs w:val="32"/>
        </w:rPr>
        <w:t>сложившейся ситуации</w:t>
      </w:r>
      <w:r w:rsidR="00907A16">
        <w:rPr>
          <w:sz w:val="32"/>
          <w:szCs w:val="32"/>
        </w:rPr>
        <w:t xml:space="preserve"> является </w:t>
      </w:r>
      <w:r w:rsidR="00520FD0" w:rsidRPr="002055A4">
        <w:rPr>
          <w:sz w:val="32"/>
          <w:szCs w:val="32"/>
        </w:rPr>
        <w:t>отсутствие финансовых возможностей местных бюджетов вследствие</w:t>
      </w:r>
      <w:r w:rsidR="00907A16">
        <w:rPr>
          <w:sz w:val="32"/>
          <w:szCs w:val="32"/>
        </w:rPr>
        <w:t xml:space="preserve"> высокого уровня софинансирования</w:t>
      </w:r>
      <w:r w:rsidR="002055A4" w:rsidRPr="002055A4">
        <w:rPr>
          <w:sz w:val="32"/>
          <w:szCs w:val="32"/>
        </w:rPr>
        <w:t xml:space="preserve">. </w:t>
      </w:r>
    </w:p>
    <w:p w:rsidR="00917CDB" w:rsidRPr="00917CDB" w:rsidRDefault="00D51E05" w:rsidP="00331580">
      <w:pPr>
        <w:ind w:firstLine="709"/>
        <w:jc w:val="both"/>
        <w:rPr>
          <w:sz w:val="32"/>
          <w:szCs w:val="32"/>
        </w:rPr>
      </w:pPr>
      <w:r w:rsidRPr="00917CDB">
        <w:rPr>
          <w:sz w:val="32"/>
          <w:szCs w:val="32"/>
        </w:rPr>
        <w:t xml:space="preserve">В 2020 году были изменены условия </w:t>
      </w:r>
      <w:r w:rsidR="00917CDB" w:rsidRPr="00917CDB">
        <w:rPr>
          <w:sz w:val="32"/>
          <w:szCs w:val="32"/>
        </w:rPr>
        <w:t xml:space="preserve">конкурсного отбора по </w:t>
      </w:r>
      <w:r w:rsidRPr="00917CDB">
        <w:rPr>
          <w:sz w:val="32"/>
          <w:szCs w:val="32"/>
        </w:rPr>
        <w:t>предоставлени</w:t>
      </w:r>
      <w:r w:rsidR="00917CDB" w:rsidRPr="00917CDB">
        <w:rPr>
          <w:sz w:val="32"/>
          <w:szCs w:val="32"/>
        </w:rPr>
        <w:t>ю</w:t>
      </w:r>
      <w:r w:rsidRPr="00917CDB">
        <w:rPr>
          <w:sz w:val="32"/>
          <w:szCs w:val="32"/>
        </w:rPr>
        <w:t xml:space="preserve"> субсидий</w:t>
      </w:r>
      <w:r w:rsidR="008671F1" w:rsidRPr="00917CDB">
        <w:rPr>
          <w:sz w:val="32"/>
          <w:szCs w:val="32"/>
        </w:rPr>
        <w:t xml:space="preserve">. </w:t>
      </w:r>
      <w:r w:rsidR="00917CDB" w:rsidRPr="00917CDB">
        <w:rPr>
          <w:sz w:val="32"/>
          <w:szCs w:val="32"/>
        </w:rPr>
        <w:t xml:space="preserve">Рассмотрение заявок осуществлялось по одной единице жилья от каждого муниципального образования </w:t>
      </w:r>
      <w:r w:rsidR="00917CDB" w:rsidRPr="00917CDB">
        <w:rPr>
          <w:sz w:val="32"/>
          <w:szCs w:val="32"/>
        </w:rPr>
        <w:lastRenderedPageBreak/>
        <w:t xml:space="preserve">исходя из времени принятия многодетных семей на жилищный учет. Новый подход к рассмотрению заявок позволил всем муниципальным образованиям, которые представили заявки, стать получателями субсидий. В связи с уменьшением уровня софинансирования из местных бюджетов с 30 % до 20 % были представлены заявки на получение субсидий в объеме </w:t>
      </w:r>
      <w:r w:rsidR="00907A16">
        <w:rPr>
          <w:sz w:val="32"/>
          <w:szCs w:val="32"/>
        </w:rPr>
        <w:t xml:space="preserve">                          </w:t>
      </w:r>
      <w:r w:rsidR="00917CDB" w:rsidRPr="00917CDB">
        <w:rPr>
          <w:sz w:val="32"/>
          <w:szCs w:val="32"/>
        </w:rPr>
        <w:t>83,7 млн. руб.</w:t>
      </w:r>
    </w:p>
    <w:p w:rsidR="00CC48D0" w:rsidRPr="00917CDB" w:rsidRDefault="00917CDB" w:rsidP="00FD4F74">
      <w:pPr>
        <w:ind w:firstLine="709"/>
        <w:jc w:val="both"/>
        <w:rPr>
          <w:sz w:val="32"/>
          <w:szCs w:val="32"/>
        </w:rPr>
      </w:pPr>
      <w:r w:rsidRPr="00917CDB">
        <w:rPr>
          <w:sz w:val="32"/>
          <w:szCs w:val="32"/>
        </w:rPr>
        <w:t>А</w:t>
      </w:r>
      <w:r w:rsidR="00CC48D0" w:rsidRPr="00917CDB">
        <w:rPr>
          <w:sz w:val="32"/>
          <w:szCs w:val="32"/>
        </w:rPr>
        <w:t xml:space="preserve">нализ участия муниципалитетов в программе обеспечения жилыми помещения малоимущих многодетных семей. </w:t>
      </w:r>
    </w:p>
    <w:tbl>
      <w:tblPr>
        <w:tblStyle w:val="a3"/>
        <w:tblW w:w="9606" w:type="dxa"/>
        <w:tblLayout w:type="fixed"/>
        <w:tblLook w:val="04A0" w:firstRow="1" w:lastRow="0" w:firstColumn="1" w:lastColumn="0" w:noHBand="0" w:noVBand="1"/>
      </w:tblPr>
      <w:tblGrid>
        <w:gridCol w:w="776"/>
        <w:gridCol w:w="1742"/>
        <w:gridCol w:w="2268"/>
        <w:gridCol w:w="1400"/>
        <w:gridCol w:w="1435"/>
        <w:gridCol w:w="1985"/>
      </w:tblGrid>
      <w:tr w:rsidR="00CC48D0" w:rsidRPr="00917CDB" w:rsidTr="00476180">
        <w:tc>
          <w:tcPr>
            <w:tcW w:w="776" w:type="dxa"/>
          </w:tcPr>
          <w:p w:rsidR="00CC48D0" w:rsidRPr="00917CDB" w:rsidRDefault="00CC48D0" w:rsidP="00CC48D0">
            <w:pPr>
              <w:jc w:val="center"/>
              <w:rPr>
                <w:sz w:val="28"/>
                <w:szCs w:val="28"/>
              </w:rPr>
            </w:pPr>
            <w:r w:rsidRPr="00917CDB">
              <w:rPr>
                <w:sz w:val="28"/>
                <w:szCs w:val="28"/>
              </w:rPr>
              <w:t>Год</w:t>
            </w:r>
          </w:p>
        </w:tc>
        <w:tc>
          <w:tcPr>
            <w:tcW w:w="1742" w:type="dxa"/>
          </w:tcPr>
          <w:p w:rsidR="00CC48D0" w:rsidRPr="00917CDB" w:rsidRDefault="00CC48D0" w:rsidP="00CC48D0">
            <w:pPr>
              <w:jc w:val="center"/>
              <w:rPr>
                <w:sz w:val="28"/>
                <w:szCs w:val="28"/>
              </w:rPr>
            </w:pPr>
            <w:r w:rsidRPr="00917CDB">
              <w:rPr>
                <w:sz w:val="28"/>
                <w:szCs w:val="28"/>
              </w:rPr>
              <w:t>Количество муниципалитетов – участников, ед.</w:t>
            </w:r>
          </w:p>
        </w:tc>
        <w:tc>
          <w:tcPr>
            <w:tcW w:w="2268" w:type="dxa"/>
          </w:tcPr>
          <w:p w:rsidR="00F612C9" w:rsidRPr="00917CDB" w:rsidRDefault="00CC48D0" w:rsidP="00CC48D0">
            <w:pPr>
              <w:jc w:val="center"/>
              <w:rPr>
                <w:sz w:val="28"/>
                <w:szCs w:val="28"/>
              </w:rPr>
            </w:pPr>
            <w:r w:rsidRPr="00917CDB">
              <w:rPr>
                <w:sz w:val="28"/>
                <w:szCs w:val="28"/>
              </w:rPr>
              <w:t xml:space="preserve">Количество поступивших заявок </w:t>
            </w:r>
          </w:p>
          <w:p w:rsidR="00CC48D0" w:rsidRPr="00917CDB" w:rsidRDefault="00F612C9" w:rsidP="00CC48D0">
            <w:pPr>
              <w:jc w:val="center"/>
              <w:rPr>
                <w:sz w:val="28"/>
                <w:szCs w:val="28"/>
              </w:rPr>
            </w:pPr>
            <w:r w:rsidRPr="00917CDB">
              <w:rPr>
                <w:sz w:val="28"/>
                <w:szCs w:val="28"/>
              </w:rPr>
              <w:t>(</w:t>
            </w:r>
            <w:r w:rsidR="00CC48D0" w:rsidRPr="00917CDB">
              <w:rPr>
                <w:sz w:val="28"/>
                <w:szCs w:val="28"/>
              </w:rPr>
              <w:t>планируемое количество семей), ед.</w:t>
            </w:r>
          </w:p>
        </w:tc>
        <w:tc>
          <w:tcPr>
            <w:tcW w:w="1400" w:type="dxa"/>
          </w:tcPr>
          <w:p w:rsidR="00CC48D0" w:rsidRPr="00917CDB" w:rsidRDefault="00CC48D0" w:rsidP="00CC48D0">
            <w:pPr>
              <w:jc w:val="center"/>
              <w:rPr>
                <w:sz w:val="28"/>
                <w:szCs w:val="28"/>
              </w:rPr>
            </w:pPr>
            <w:r w:rsidRPr="00917CDB">
              <w:rPr>
                <w:sz w:val="28"/>
                <w:szCs w:val="28"/>
              </w:rPr>
              <w:t>Общая сумма поступивших заявок</w:t>
            </w:r>
            <w:r w:rsidR="00476180">
              <w:rPr>
                <w:sz w:val="28"/>
                <w:szCs w:val="28"/>
              </w:rPr>
              <w:t>,</w:t>
            </w:r>
          </w:p>
          <w:p w:rsidR="00CC48D0" w:rsidRPr="00917CDB" w:rsidRDefault="00CC48D0" w:rsidP="00CC48D0">
            <w:pPr>
              <w:jc w:val="center"/>
              <w:rPr>
                <w:sz w:val="28"/>
                <w:szCs w:val="28"/>
              </w:rPr>
            </w:pPr>
            <w:r w:rsidRPr="00917CDB">
              <w:rPr>
                <w:sz w:val="28"/>
                <w:szCs w:val="28"/>
              </w:rPr>
              <w:t xml:space="preserve"> тыс. руб.</w:t>
            </w:r>
          </w:p>
        </w:tc>
        <w:tc>
          <w:tcPr>
            <w:tcW w:w="1435" w:type="dxa"/>
          </w:tcPr>
          <w:p w:rsidR="00CC48D0" w:rsidRPr="00917CDB" w:rsidRDefault="00CC48D0" w:rsidP="00CC48D0">
            <w:pPr>
              <w:jc w:val="center"/>
              <w:rPr>
                <w:sz w:val="28"/>
                <w:szCs w:val="28"/>
              </w:rPr>
            </w:pPr>
            <w:r w:rsidRPr="00917CDB">
              <w:rPr>
                <w:sz w:val="28"/>
                <w:szCs w:val="28"/>
              </w:rPr>
              <w:t>Объем выделенной субсидии</w:t>
            </w:r>
            <w:r w:rsidR="00476180">
              <w:rPr>
                <w:sz w:val="28"/>
                <w:szCs w:val="28"/>
              </w:rPr>
              <w:t>,</w:t>
            </w:r>
          </w:p>
          <w:p w:rsidR="00CC48D0" w:rsidRPr="00917CDB" w:rsidRDefault="00CC48D0" w:rsidP="00CC48D0">
            <w:pPr>
              <w:jc w:val="center"/>
              <w:rPr>
                <w:sz w:val="28"/>
                <w:szCs w:val="28"/>
              </w:rPr>
            </w:pPr>
            <w:r w:rsidRPr="00917CDB">
              <w:rPr>
                <w:sz w:val="28"/>
                <w:szCs w:val="28"/>
              </w:rPr>
              <w:t xml:space="preserve"> тыс. руб.</w:t>
            </w:r>
          </w:p>
        </w:tc>
        <w:tc>
          <w:tcPr>
            <w:tcW w:w="1985" w:type="dxa"/>
          </w:tcPr>
          <w:p w:rsidR="00CC48D0" w:rsidRPr="00917CDB" w:rsidRDefault="00CC48D0" w:rsidP="00CC48D0">
            <w:pPr>
              <w:jc w:val="center"/>
              <w:rPr>
                <w:sz w:val="28"/>
                <w:szCs w:val="28"/>
              </w:rPr>
            </w:pPr>
            <w:r w:rsidRPr="00917CDB">
              <w:rPr>
                <w:sz w:val="28"/>
                <w:szCs w:val="28"/>
              </w:rPr>
              <w:t>Количество семей, обеспеченных жилыми помещениями, ед.</w:t>
            </w:r>
          </w:p>
        </w:tc>
      </w:tr>
      <w:tr w:rsidR="00CC48D0" w:rsidRPr="00917CDB" w:rsidTr="00476180">
        <w:tc>
          <w:tcPr>
            <w:tcW w:w="776" w:type="dxa"/>
          </w:tcPr>
          <w:p w:rsidR="00CC48D0" w:rsidRPr="00917CDB" w:rsidRDefault="00CC48D0" w:rsidP="00CC48D0">
            <w:pPr>
              <w:jc w:val="center"/>
              <w:rPr>
                <w:sz w:val="28"/>
                <w:szCs w:val="28"/>
              </w:rPr>
            </w:pPr>
            <w:r w:rsidRPr="00917CDB">
              <w:rPr>
                <w:sz w:val="28"/>
                <w:szCs w:val="28"/>
              </w:rPr>
              <w:t>2019</w:t>
            </w:r>
          </w:p>
        </w:tc>
        <w:tc>
          <w:tcPr>
            <w:tcW w:w="1742" w:type="dxa"/>
          </w:tcPr>
          <w:p w:rsidR="00CC48D0" w:rsidRPr="00917CDB" w:rsidRDefault="00CC48D0" w:rsidP="00CC48D0">
            <w:pPr>
              <w:jc w:val="center"/>
              <w:rPr>
                <w:sz w:val="28"/>
                <w:szCs w:val="28"/>
              </w:rPr>
            </w:pPr>
            <w:r w:rsidRPr="00917CDB">
              <w:rPr>
                <w:sz w:val="28"/>
                <w:szCs w:val="28"/>
              </w:rPr>
              <w:t>10</w:t>
            </w:r>
          </w:p>
        </w:tc>
        <w:tc>
          <w:tcPr>
            <w:tcW w:w="2268" w:type="dxa"/>
          </w:tcPr>
          <w:p w:rsidR="00CC48D0" w:rsidRPr="00917CDB" w:rsidRDefault="00847CBA" w:rsidP="00CC48D0">
            <w:pPr>
              <w:jc w:val="center"/>
              <w:rPr>
                <w:sz w:val="28"/>
                <w:szCs w:val="28"/>
                <w:highlight w:val="yellow"/>
              </w:rPr>
            </w:pPr>
            <w:r w:rsidRPr="00917CDB">
              <w:rPr>
                <w:sz w:val="28"/>
                <w:szCs w:val="28"/>
              </w:rPr>
              <w:t>25</w:t>
            </w:r>
          </w:p>
        </w:tc>
        <w:tc>
          <w:tcPr>
            <w:tcW w:w="1400" w:type="dxa"/>
          </w:tcPr>
          <w:p w:rsidR="00CC48D0" w:rsidRPr="00917CDB" w:rsidRDefault="00847CBA" w:rsidP="00CC48D0">
            <w:pPr>
              <w:jc w:val="center"/>
              <w:rPr>
                <w:sz w:val="28"/>
                <w:szCs w:val="28"/>
              </w:rPr>
            </w:pPr>
            <w:r w:rsidRPr="00917CDB">
              <w:rPr>
                <w:sz w:val="28"/>
                <w:szCs w:val="28"/>
              </w:rPr>
              <w:t>36 600</w:t>
            </w:r>
          </w:p>
        </w:tc>
        <w:tc>
          <w:tcPr>
            <w:tcW w:w="1435" w:type="dxa"/>
          </w:tcPr>
          <w:p w:rsidR="00CC48D0" w:rsidRPr="00917CDB" w:rsidRDefault="00CC48D0" w:rsidP="00CC48D0">
            <w:pPr>
              <w:jc w:val="center"/>
              <w:rPr>
                <w:sz w:val="28"/>
                <w:szCs w:val="28"/>
              </w:rPr>
            </w:pPr>
            <w:r w:rsidRPr="00917CDB">
              <w:rPr>
                <w:sz w:val="28"/>
                <w:szCs w:val="28"/>
              </w:rPr>
              <w:t>30 000,0</w:t>
            </w:r>
            <w:r w:rsidR="00476180">
              <w:rPr>
                <w:sz w:val="28"/>
                <w:szCs w:val="28"/>
              </w:rPr>
              <w:t>0</w:t>
            </w:r>
          </w:p>
        </w:tc>
        <w:tc>
          <w:tcPr>
            <w:tcW w:w="1985" w:type="dxa"/>
          </w:tcPr>
          <w:p w:rsidR="00CC48D0" w:rsidRPr="00917CDB" w:rsidRDefault="00CC48D0" w:rsidP="00CC48D0">
            <w:pPr>
              <w:jc w:val="center"/>
              <w:rPr>
                <w:sz w:val="28"/>
                <w:szCs w:val="28"/>
              </w:rPr>
            </w:pPr>
            <w:r w:rsidRPr="00917CDB">
              <w:rPr>
                <w:sz w:val="28"/>
                <w:szCs w:val="28"/>
              </w:rPr>
              <w:t>20</w:t>
            </w:r>
          </w:p>
        </w:tc>
      </w:tr>
      <w:tr w:rsidR="00CC48D0" w:rsidRPr="00917CDB" w:rsidTr="00476180">
        <w:tc>
          <w:tcPr>
            <w:tcW w:w="776" w:type="dxa"/>
          </w:tcPr>
          <w:p w:rsidR="00CC48D0" w:rsidRPr="00917CDB" w:rsidRDefault="00CC48D0" w:rsidP="00CC48D0">
            <w:pPr>
              <w:jc w:val="center"/>
              <w:rPr>
                <w:sz w:val="28"/>
                <w:szCs w:val="28"/>
              </w:rPr>
            </w:pPr>
            <w:r w:rsidRPr="00917CDB">
              <w:rPr>
                <w:sz w:val="28"/>
                <w:szCs w:val="28"/>
              </w:rPr>
              <w:t>2020</w:t>
            </w:r>
          </w:p>
        </w:tc>
        <w:tc>
          <w:tcPr>
            <w:tcW w:w="1742" w:type="dxa"/>
          </w:tcPr>
          <w:p w:rsidR="00CC48D0" w:rsidRPr="00917CDB" w:rsidRDefault="00917CDB" w:rsidP="00CC48D0">
            <w:pPr>
              <w:jc w:val="center"/>
              <w:rPr>
                <w:sz w:val="28"/>
                <w:szCs w:val="28"/>
              </w:rPr>
            </w:pPr>
            <w:r w:rsidRPr="00917CDB">
              <w:rPr>
                <w:sz w:val="28"/>
                <w:szCs w:val="28"/>
              </w:rPr>
              <w:t>17</w:t>
            </w:r>
          </w:p>
        </w:tc>
        <w:tc>
          <w:tcPr>
            <w:tcW w:w="2268" w:type="dxa"/>
          </w:tcPr>
          <w:p w:rsidR="00CC48D0" w:rsidRPr="00917CDB" w:rsidRDefault="00CC48D0" w:rsidP="00CC48D0">
            <w:pPr>
              <w:jc w:val="center"/>
              <w:rPr>
                <w:sz w:val="28"/>
                <w:szCs w:val="28"/>
              </w:rPr>
            </w:pPr>
            <w:r w:rsidRPr="00917CDB">
              <w:rPr>
                <w:sz w:val="28"/>
                <w:szCs w:val="28"/>
              </w:rPr>
              <w:t>45</w:t>
            </w:r>
          </w:p>
        </w:tc>
        <w:tc>
          <w:tcPr>
            <w:tcW w:w="1400" w:type="dxa"/>
          </w:tcPr>
          <w:p w:rsidR="00CC48D0" w:rsidRPr="00917CDB" w:rsidRDefault="00CC48D0" w:rsidP="00CC48D0">
            <w:pPr>
              <w:jc w:val="center"/>
              <w:rPr>
                <w:sz w:val="28"/>
                <w:szCs w:val="28"/>
              </w:rPr>
            </w:pPr>
            <w:r w:rsidRPr="00917CDB">
              <w:rPr>
                <w:sz w:val="28"/>
                <w:szCs w:val="28"/>
              </w:rPr>
              <w:t>83 705,2</w:t>
            </w:r>
          </w:p>
        </w:tc>
        <w:tc>
          <w:tcPr>
            <w:tcW w:w="1435" w:type="dxa"/>
          </w:tcPr>
          <w:p w:rsidR="00CC48D0" w:rsidRPr="00917CDB" w:rsidRDefault="00CC48D0" w:rsidP="00CC48D0">
            <w:pPr>
              <w:jc w:val="center"/>
              <w:rPr>
                <w:sz w:val="28"/>
                <w:szCs w:val="28"/>
              </w:rPr>
            </w:pPr>
            <w:r w:rsidRPr="00917CDB">
              <w:rPr>
                <w:sz w:val="28"/>
                <w:szCs w:val="28"/>
              </w:rPr>
              <w:t>39 696,07</w:t>
            </w:r>
          </w:p>
        </w:tc>
        <w:tc>
          <w:tcPr>
            <w:tcW w:w="1985" w:type="dxa"/>
          </w:tcPr>
          <w:p w:rsidR="00CC48D0" w:rsidRPr="00917CDB" w:rsidRDefault="00CC48D0" w:rsidP="00CC48D0">
            <w:pPr>
              <w:jc w:val="center"/>
              <w:rPr>
                <w:sz w:val="28"/>
                <w:szCs w:val="28"/>
              </w:rPr>
            </w:pPr>
            <w:r w:rsidRPr="00917CDB">
              <w:rPr>
                <w:sz w:val="28"/>
                <w:szCs w:val="28"/>
              </w:rPr>
              <w:t>26</w:t>
            </w:r>
          </w:p>
        </w:tc>
      </w:tr>
    </w:tbl>
    <w:p w:rsidR="001E1F30" w:rsidRPr="00917CDB" w:rsidRDefault="000A1F63" w:rsidP="000A1F63">
      <w:pPr>
        <w:ind w:firstLine="709"/>
        <w:jc w:val="both"/>
        <w:rPr>
          <w:sz w:val="32"/>
          <w:szCs w:val="32"/>
        </w:rPr>
      </w:pPr>
      <w:r w:rsidRPr="00917CDB">
        <w:rPr>
          <w:sz w:val="32"/>
          <w:szCs w:val="32"/>
        </w:rPr>
        <w:t>Министерством проведен анализ информации о количестве многодетных семей, состоящих на учете в качестве нуждающихся в жилых помещениях</w:t>
      </w:r>
      <w:r w:rsidR="00917CDB" w:rsidRPr="00917CDB">
        <w:rPr>
          <w:sz w:val="32"/>
          <w:szCs w:val="32"/>
        </w:rPr>
        <w:t xml:space="preserve"> в муниципальных образованиях</w:t>
      </w:r>
      <w:r w:rsidRPr="00917CDB">
        <w:rPr>
          <w:sz w:val="32"/>
          <w:szCs w:val="32"/>
        </w:rPr>
        <w:t xml:space="preserve">. </w:t>
      </w:r>
    </w:p>
    <w:p w:rsidR="001E1F30" w:rsidRPr="00917CDB" w:rsidRDefault="000A1F63" w:rsidP="000A1F63">
      <w:pPr>
        <w:ind w:firstLine="709"/>
        <w:jc w:val="both"/>
        <w:rPr>
          <w:sz w:val="32"/>
          <w:szCs w:val="32"/>
        </w:rPr>
      </w:pPr>
      <w:r w:rsidRPr="00917CDB">
        <w:rPr>
          <w:sz w:val="32"/>
          <w:szCs w:val="32"/>
        </w:rPr>
        <w:t>На жилищном учет</w:t>
      </w:r>
      <w:r w:rsidR="001B4CA7">
        <w:rPr>
          <w:sz w:val="32"/>
          <w:szCs w:val="32"/>
        </w:rPr>
        <w:t xml:space="preserve">е 39 муниципальных образований </w:t>
      </w:r>
      <w:r w:rsidR="008671F1" w:rsidRPr="00917CDB">
        <w:rPr>
          <w:sz w:val="32"/>
          <w:szCs w:val="32"/>
        </w:rPr>
        <w:t xml:space="preserve">(кроме Весьегонского, Сандовского муниципальных округов, </w:t>
      </w:r>
      <w:r w:rsidR="001E1F30" w:rsidRPr="00917CDB">
        <w:rPr>
          <w:sz w:val="32"/>
          <w:szCs w:val="32"/>
        </w:rPr>
        <w:t xml:space="preserve">                    </w:t>
      </w:r>
      <w:r w:rsidR="008671F1" w:rsidRPr="00917CDB">
        <w:rPr>
          <w:sz w:val="32"/>
          <w:szCs w:val="32"/>
        </w:rPr>
        <w:t>ЗАТО Солнечный</w:t>
      </w:r>
      <w:r w:rsidR="001E1F30" w:rsidRPr="00917CDB">
        <w:rPr>
          <w:sz w:val="32"/>
          <w:szCs w:val="32"/>
        </w:rPr>
        <w:t>, в которых очередь отсутствует</w:t>
      </w:r>
      <w:r w:rsidR="008671F1" w:rsidRPr="00917CDB">
        <w:rPr>
          <w:sz w:val="32"/>
          <w:szCs w:val="32"/>
        </w:rPr>
        <w:t xml:space="preserve">) </w:t>
      </w:r>
      <w:r w:rsidRPr="00917CDB">
        <w:rPr>
          <w:sz w:val="32"/>
          <w:szCs w:val="32"/>
        </w:rPr>
        <w:t xml:space="preserve">состоят </w:t>
      </w:r>
      <w:r w:rsidR="001E1F30" w:rsidRPr="00917CDB">
        <w:rPr>
          <w:sz w:val="32"/>
          <w:szCs w:val="32"/>
        </w:rPr>
        <w:t xml:space="preserve">                    </w:t>
      </w:r>
      <w:r w:rsidRPr="00917CDB">
        <w:rPr>
          <w:sz w:val="32"/>
          <w:szCs w:val="32"/>
        </w:rPr>
        <w:t>458 многодетных семей, из которы</w:t>
      </w:r>
      <w:r w:rsidR="008671F1" w:rsidRPr="00917CDB">
        <w:rPr>
          <w:sz w:val="32"/>
          <w:szCs w:val="32"/>
        </w:rPr>
        <w:t>х</w:t>
      </w:r>
      <w:r w:rsidR="001E1F30" w:rsidRPr="00917CDB">
        <w:rPr>
          <w:sz w:val="32"/>
          <w:szCs w:val="32"/>
        </w:rPr>
        <w:t xml:space="preserve"> в соответствии                                       с законодательством на 01.04.2020</w:t>
      </w:r>
      <w:r w:rsidR="008671F1" w:rsidRPr="00917CDB">
        <w:rPr>
          <w:sz w:val="32"/>
          <w:szCs w:val="32"/>
        </w:rPr>
        <w:t xml:space="preserve"> подтвердили свое право </w:t>
      </w:r>
      <w:r w:rsidRPr="00917CDB">
        <w:rPr>
          <w:sz w:val="32"/>
          <w:szCs w:val="32"/>
        </w:rPr>
        <w:t>на обеспечение жильем как малоимущие</w:t>
      </w:r>
      <w:r w:rsidR="001E1F30" w:rsidRPr="00917CDB">
        <w:rPr>
          <w:sz w:val="32"/>
          <w:szCs w:val="32"/>
        </w:rPr>
        <w:t xml:space="preserve"> 256 </w:t>
      </w:r>
      <w:r w:rsidR="00917CDB" w:rsidRPr="00917CDB">
        <w:rPr>
          <w:sz w:val="32"/>
          <w:szCs w:val="32"/>
        </w:rPr>
        <w:t xml:space="preserve">многодетных </w:t>
      </w:r>
      <w:r w:rsidR="001E1F30" w:rsidRPr="00917CDB">
        <w:rPr>
          <w:sz w:val="32"/>
          <w:szCs w:val="32"/>
        </w:rPr>
        <w:t>семей</w:t>
      </w:r>
      <w:r w:rsidR="00917CDB" w:rsidRPr="00917CDB">
        <w:rPr>
          <w:sz w:val="32"/>
          <w:szCs w:val="32"/>
        </w:rPr>
        <w:t xml:space="preserve">. </w:t>
      </w:r>
      <w:r w:rsidR="00331580">
        <w:rPr>
          <w:sz w:val="32"/>
          <w:szCs w:val="32"/>
        </w:rPr>
        <w:t xml:space="preserve">              </w:t>
      </w:r>
      <w:r w:rsidR="00847CBA" w:rsidRPr="00917CDB">
        <w:rPr>
          <w:sz w:val="32"/>
          <w:szCs w:val="32"/>
        </w:rPr>
        <w:t>Из 256 семей к коренному населению относится 233 семьи (91 %</w:t>
      </w:r>
      <w:r w:rsidR="00CA5195">
        <w:rPr>
          <w:sz w:val="32"/>
          <w:szCs w:val="32"/>
        </w:rPr>
        <w:t xml:space="preserve">  </w:t>
      </w:r>
      <w:r w:rsidR="00847CBA" w:rsidRPr="00917CDB">
        <w:rPr>
          <w:sz w:val="32"/>
          <w:szCs w:val="32"/>
        </w:rPr>
        <w:t xml:space="preserve"> от общего количества семей).</w:t>
      </w:r>
    </w:p>
    <w:p w:rsidR="00860997" w:rsidRPr="00917CDB" w:rsidRDefault="000A1F63" w:rsidP="000A1F63">
      <w:pPr>
        <w:ind w:firstLine="709"/>
        <w:jc w:val="both"/>
        <w:rPr>
          <w:sz w:val="32"/>
          <w:szCs w:val="32"/>
        </w:rPr>
      </w:pPr>
      <w:r w:rsidRPr="00917CDB">
        <w:rPr>
          <w:sz w:val="32"/>
          <w:szCs w:val="32"/>
        </w:rPr>
        <w:t xml:space="preserve">Общая потребность в финансировании для обеспечения жилыми помещениями 256 </w:t>
      </w:r>
      <w:r w:rsidR="00476180">
        <w:rPr>
          <w:sz w:val="32"/>
          <w:szCs w:val="32"/>
        </w:rPr>
        <w:t>семей</w:t>
      </w:r>
      <w:r w:rsidRPr="00917CDB">
        <w:rPr>
          <w:sz w:val="32"/>
          <w:szCs w:val="32"/>
        </w:rPr>
        <w:t xml:space="preserve"> </w:t>
      </w:r>
      <w:r w:rsidR="00860997">
        <w:rPr>
          <w:sz w:val="32"/>
          <w:szCs w:val="32"/>
        </w:rPr>
        <w:t xml:space="preserve">составляет 522 892, 5 тыс. руб. </w:t>
      </w:r>
    </w:p>
    <w:p w:rsidR="00907A16" w:rsidRPr="00907A16" w:rsidRDefault="00847CBA" w:rsidP="00847CBA">
      <w:pPr>
        <w:ind w:firstLine="709"/>
        <w:jc w:val="both"/>
        <w:rPr>
          <w:sz w:val="32"/>
          <w:szCs w:val="32"/>
        </w:rPr>
      </w:pPr>
      <w:r w:rsidRPr="00907A16">
        <w:rPr>
          <w:sz w:val="32"/>
          <w:szCs w:val="32"/>
        </w:rPr>
        <w:t xml:space="preserve">Предлагаем поэтапное обеспечение жилыми помещениями многодетных семей, состоящих на учете и подтвердивших свое право по состоянию на 01.04.2020, путем предоставления субсидии </w:t>
      </w:r>
      <w:r w:rsidR="00907A16" w:rsidRPr="00907A16">
        <w:rPr>
          <w:sz w:val="32"/>
          <w:szCs w:val="32"/>
        </w:rPr>
        <w:t>на</w:t>
      </w:r>
      <w:r w:rsidR="000A1F63" w:rsidRPr="00907A16">
        <w:rPr>
          <w:sz w:val="32"/>
          <w:szCs w:val="32"/>
        </w:rPr>
        <w:t xml:space="preserve"> конкурсн</w:t>
      </w:r>
      <w:r w:rsidR="00907A16" w:rsidRPr="00907A16">
        <w:rPr>
          <w:sz w:val="32"/>
          <w:szCs w:val="32"/>
        </w:rPr>
        <w:t>ой</w:t>
      </w:r>
      <w:r w:rsidR="000A1F63" w:rsidRPr="00907A16">
        <w:rPr>
          <w:sz w:val="32"/>
          <w:szCs w:val="32"/>
        </w:rPr>
        <w:t xml:space="preserve"> </w:t>
      </w:r>
      <w:r w:rsidR="00ED237B">
        <w:rPr>
          <w:sz w:val="32"/>
          <w:szCs w:val="32"/>
        </w:rPr>
        <w:t xml:space="preserve">основе, </w:t>
      </w:r>
      <w:r w:rsidR="00907A16" w:rsidRPr="00907A16">
        <w:rPr>
          <w:sz w:val="32"/>
          <w:szCs w:val="32"/>
        </w:rPr>
        <w:t>сни</w:t>
      </w:r>
      <w:r w:rsidR="00ED237B">
        <w:rPr>
          <w:sz w:val="32"/>
          <w:szCs w:val="32"/>
        </w:rPr>
        <w:t>зив процент</w:t>
      </w:r>
      <w:r w:rsidR="00907A16" w:rsidRPr="00907A16">
        <w:rPr>
          <w:sz w:val="32"/>
          <w:szCs w:val="32"/>
        </w:rPr>
        <w:t xml:space="preserve"> софинансирования для муниципальных образований (</w:t>
      </w:r>
      <w:r w:rsidR="00ED237B">
        <w:rPr>
          <w:sz w:val="32"/>
          <w:szCs w:val="32"/>
        </w:rPr>
        <w:t xml:space="preserve">до </w:t>
      </w:r>
      <w:r w:rsidR="00907A16" w:rsidRPr="00907A16">
        <w:rPr>
          <w:sz w:val="32"/>
          <w:szCs w:val="32"/>
        </w:rPr>
        <w:t xml:space="preserve">1 %). При предоставлении субсидии учитывается дата постановки </w:t>
      </w:r>
      <w:r w:rsidR="00ED237B">
        <w:rPr>
          <w:sz w:val="32"/>
          <w:szCs w:val="32"/>
        </w:rPr>
        <w:t xml:space="preserve">многодетной семьи </w:t>
      </w:r>
      <w:r w:rsidR="00907A16" w:rsidRPr="00907A16">
        <w:rPr>
          <w:sz w:val="32"/>
          <w:szCs w:val="32"/>
        </w:rPr>
        <w:t>на учет в качестве нуждающ</w:t>
      </w:r>
      <w:r w:rsidR="00ED237B">
        <w:rPr>
          <w:sz w:val="32"/>
          <w:szCs w:val="32"/>
        </w:rPr>
        <w:t>ей</w:t>
      </w:r>
      <w:r w:rsidR="00907A16" w:rsidRPr="00907A16">
        <w:rPr>
          <w:sz w:val="32"/>
          <w:szCs w:val="32"/>
        </w:rPr>
        <w:t>ся в жил</w:t>
      </w:r>
      <w:r w:rsidR="00ED237B">
        <w:rPr>
          <w:sz w:val="32"/>
          <w:szCs w:val="32"/>
        </w:rPr>
        <w:t>ом</w:t>
      </w:r>
      <w:r w:rsidR="00907A16" w:rsidRPr="00907A16">
        <w:rPr>
          <w:sz w:val="32"/>
          <w:szCs w:val="32"/>
        </w:rPr>
        <w:t xml:space="preserve"> помещени</w:t>
      </w:r>
      <w:r w:rsidR="00ED237B">
        <w:rPr>
          <w:sz w:val="32"/>
          <w:szCs w:val="32"/>
        </w:rPr>
        <w:t>и</w:t>
      </w:r>
      <w:r w:rsidR="00907A16" w:rsidRPr="00907A16">
        <w:rPr>
          <w:sz w:val="32"/>
          <w:szCs w:val="32"/>
        </w:rPr>
        <w:t xml:space="preserve"> и количество детей.</w:t>
      </w:r>
    </w:p>
    <w:p w:rsidR="00860997" w:rsidRDefault="000A1F63" w:rsidP="00860997">
      <w:pPr>
        <w:ind w:firstLine="709"/>
        <w:jc w:val="both"/>
        <w:rPr>
          <w:sz w:val="32"/>
          <w:szCs w:val="32"/>
        </w:rPr>
      </w:pPr>
      <w:r w:rsidRPr="00917CDB">
        <w:rPr>
          <w:sz w:val="32"/>
          <w:szCs w:val="32"/>
        </w:rPr>
        <w:t>Ежегодное финансирование</w:t>
      </w:r>
      <w:r w:rsidR="005F5B27">
        <w:rPr>
          <w:sz w:val="32"/>
          <w:szCs w:val="32"/>
        </w:rPr>
        <w:t xml:space="preserve"> мероприятия в размере</w:t>
      </w:r>
      <w:r w:rsidR="00ED237B">
        <w:rPr>
          <w:sz w:val="32"/>
          <w:szCs w:val="32"/>
        </w:rPr>
        <w:t xml:space="preserve">                          101 00</w:t>
      </w:r>
      <w:r w:rsidR="005F5B27">
        <w:rPr>
          <w:sz w:val="32"/>
          <w:szCs w:val="32"/>
        </w:rPr>
        <w:t>0</w:t>
      </w:r>
      <w:r w:rsidRPr="00917CDB">
        <w:rPr>
          <w:sz w:val="32"/>
          <w:szCs w:val="32"/>
        </w:rPr>
        <w:t xml:space="preserve">,0 тыс.руб. </w:t>
      </w:r>
      <w:r w:rsidR="005F5B27">
        <w:rPr>
          <w:sz w:val="32"/>
          <w:szCs w:val="32"/>
        </w:rPr>
        <w:t>(100 000, 0 тыс. руб. из областного бюджет</w:t>
      </w:r>
      <w:r w:rsidR="00ED237B">
        <w:rPr>
          <w:sz w:val="32"/>
          <w:szCs w:val="32"/>
        </w:rPr>
        <w:t>а Тверской области (99 %) + 1 00</w:t>
      </w:r>
      <w:r w:rsidR="005F5B27">
        <w:rPr>
          <w:sz w:val="32"/>
          <w:szCs w:val="32"/>
        </w:rPr>
        <w:t xml:space="preserve">0,0 тыс. руб. </w:t>
      </w:r>
      <w:r w:rsidR="005F5B27" w:rsidRPr="005F5B27">
        <w:rPr>
          <w:sz w:val="32"/>
          <w:szCs w:val="32"/>
        </w:rPr>
        <w:t>из местных бюджетов</w:t>
      </w:r>
      <w:r w:rsidR="005F5B27">
        <w:rPr>
          <w:sz w:val="32"/>
          <w:szCs w:val="32"/>
        </w:rPr>
        <w:t xml:space="preserve"> </w:t>
      </w:r>
      <w:r w:rsidR="005F5B27">
        <w:rPr>
          <w:sz w:val="32"/>
          <w:szCs w:val="32"/>
        </w:rPr>
        <w:lastRenderedPageBreak/>
        <w:t>(1%)</w:t>
      </w:r>
      <w:r w:rsidR="00860997">
        <w:rPr>
          <w:sz w:val="32"/>
          <w:szCs w:val="32"/>
        </w:rPr>
        <w:t xml:space="preserve"> </w:t>
      </w:r>
      <w:r w:rsidRPr="00917CDB">
        <w:rPr>
          <w:sz w:val="32"/>
          <w:szCs w:val="32"/>
        </w:rPr>
        <w:t xml:space="preserve">позволит улучшить жилищные условия 256 семей, подтвердивших </w:t>
      </w:r>
      <w:r w:rsidR="00A97E23" w:rsidRPr="00917CDB">
        <w:rPr>
          <w:sz w:val="32"/>
          <w:szCs w:val="32"/>
        </w:rPr>
        <w:t xml:space="preserve">право на жилье как малоимущих, </w:t>
      </w:r>
      <w:r w:rsidR="003B27A0">
        <w:rPr>
          <w:sz w:val="32"/>
          <w:szCs w:val="32"/>
        </w:rPr>
        <w:t>к</w:t>
      </w:r>
      <w:r w:rsidR="00860997">
        <w:rPr>
          <w:sz w:val="32"/>
          <w:szCs w:val="32"/>
        </w:rPr>
        <w:t xml:space="preserve"> 2026 году:</w:t>
      </w:r>
    </w:p>
    <w:tbl>
      <w:tblPr>
        <w:tblStyle w:val="a3"/>
        <w:tblW w:w="0" w:type="auto"/>
        <w:tblLook w:val="04A0" w:firstRow="1" w:lastRow="0" w:firstColumn="1" w:lastColumn="0" w:noHBand="0" w:noVBand="1"/>
      </w:tblPr>
      <w:tblGrid>
        <w:gridCol w:w="1242"/>
        <w:gridCol w:w="2332"/>
        <w:gridCol w:w="2653"/>
        <w:gridCol w:w="3344"/>
      </w:tblGrid>
      <w:tr w:rsidR="00ED237B" w:rsidTr="00ED237B">
        <w:tc>
          <w:tcPr>
            <w:tcW w:w="1242" w:type="dxa"/>
          </w:tcPr>
          <w:p w:rsidR="00ED237B" w:rsidRDefault="00ED237B" w:rsidP="005F5B27">
            <w:pPr>
              <w:jc w:val="center"/>
              <w:rPr>
                <w:sz w:val="32"/>
                <w:szCs w:val="32"/>
              </w:rPr>
            </w:pPr>
            <w:r>
              <w:rPr>
                <w:sz w:val="32"/>
                <w:szCs w:val="32"/>
              </w:rPr>
              <w:t>Год</w:t>
            </w:r>
          </w:p>
        </w:tc>
        <w:tc>
          <w:tcPr>
            <w:tcW w:w="2332" w:type="dxa"/>
          </w:tcPr>
          <w:p w:rsidR="00ED237B" w:rsidRPr="00CB328D" w:rsidRDefault="00ED237B" w:rsidP="005F5B27">
            <w:pPr>
              <w:jc w:val="center"/>
              <w:rPr>
                <w:sz w:val="32"/>
                <w:szCs w:val="32"/>
              </w:rPr>
            </w:pPr>
            <w:r w:rsidRPr="00CB328D">
              <w:rPr>
                <w:sz w:val="32"/>
                <w:szCs w:val="32"/>
              </w:rPr>
              <w:t xml:space="preserve">Общая сумма, </w:t>
            </w:r>
          </w:p>
          <w:p w:rsidR="00ED237B" w:rsidRPr="00ED237B" w:rsidRDefault="00ED237B" w:rsidP="005F5B27">
            <w:pPr>
              <w:jc w:val="center"/>
              <w:rPr>
                <w:sz w:val="32"/>
                <w:szCs w:val="32"/>
                <w:highlight w:val="yellow"/>
              </w:rPr>
            </w:pPr>
            <w:r w:rsidRPr="00CB328D">
              <w:rPr>
                <w:sz w:val="32"/>
                <w:szCs w:val="32"/>
              </w:rPr>
              <w:t>тыс. руб.</w:t>
            </w:r>
          </w:p>
        </w:tc>
        <w:tc>
          <w:tcPr>
            <w:tcW w:w="2653" w:type="dxa"/>
          </w:tcPr>
          <w:p w:rsidR="00ED237B" w:rsidRDefault="00ED237B" w:rsidP="005F5B27">
            <w:pPr>
              <w:jc w:val="center"/>
              <w:rPr>
                <w:sz w:val="32"/>
                <w:szCs w:val="32"/>
              </w:rPr>
            </w:pPr>
            <w:r>
              <w:rPr>
                <w:sz w:val="32"/>
                <w:szCs w:val="32"/>
              </w:rPr>
              <w:t>Количество семей, обеспеченных жильем, ед.</w:t>
            </w:r>
          </w:p>
        </w:tc>
        <w:tc>
          <w:tcPr>
            <w:tcW w:w="3344" w:type="dxa"/>
          </w:tcPr>
          <w:p w:rsidR="00ED237B" w:rsidRDefault="00ED237B" w:rsidP="005F5B27">
            <w:pPr>
              <w:jc w:val="center"/>
              <w:rPr>
                <w:sz w:val="32"/>
                <w:szCs w:val="32"/>
              </w:rPr>
            </w:pPr>
            <w:r>
              <w:rPr>
                <w:sz w:val="32"/>
                <w:szCs w:val="32"/>
              </w:rPr>
              <w:t>Дата постановки семей на жилищный учет</w:t>
            </w:r>
          </w:p>
        </w:tc>
      </w:tr>
      <w:tr w:rsidR="00ED237B" w:rsidTr="00ED237B">
        <w:tc>
          <w:tcPr>
            <w:tcW w:w="1242" w:type="dxa"/>
          </w:tcPr>
          <w:p w:rsidR="00ED237B" w:rsidRPr="002055A4" w:rsidRDefault="00ED237B" w:rsidP="005F5B27">
            <w:pPr>
              <w:jc w:val="center"/>
              <w:rPr>
                <w:sz w:val="31"/>
                <w:szCs w:val="31"/>
              </w:rPr>
            </w:pPr>
            <w:r w:rsidRPr="002055A4">
              <w:rPr>
                <w:sz w:val="31"/>
                <w:szCs w:val="31"/>
              </w:rPr>
              <w:t>2021</w:t>
            </w:r>
          </w:p>
        </w:tc>
        <w:tc>
          <w:tcPr>
            <w:tcW w:w="2332" w:type="dxa"/>
          </w:tcPr>
          <w:p w:rsidR="00ED237B" w:rsidRPr="00ED237B" w:rsidRDefault="00ED237B" w:rsidP="005530DE">
            <w:pPr>
              <w:jc w:val="center"/>
              <w:rPr>
                <w:sz w:val="31"/>
                <w:szCs w:val="31"/>
              </w:rPr>
            </w:pPr>
            <w:r w:rsidRPr="00ED237B">
              <w:rPr>
                <w:sz w:val="31"/>
                <w:szCs w:val="31"/>
              </w:rPr>
              <w:t>100</w:t>
            </w:r>
            <w:r w:rsidR="005530DE">
              <w:rPr>
                <w:sz w:val="31"/>
                <w:szCs w:val="31"/>
              </w:rPr>
              <w:t> </w:t>
            </w:r>
            <w:r w:rsidRPr="00ED237B">
              <w:rPr>
                <w:sz w:val="31"/>
                <w:szCs w:val="31"/>
              </w:rPr>
              <w:t>413</w:t>
            </w:r>
            <w:r w:rsidR="005530DE">
              <w:rPr>
                <w:sz w:val="31"/>
                <w:szCs w:val="31"/>
              </w:rPr>
              <w:t>,3</w:t>
            </w:r>
            <w:r w:rsidRPr="00ED237B">
              <w:rPr>
                <w:sz w:val="31"/>
                <w:szCs w:val="31"/>
              </w:rPr>
              <w:t xml:space="preserve"> </w:t>
            </w:r>
          </w:p>
        </w:tc>
        <w:tc>
          <w:tcPr>
            <w:tcW w:w="2653" w:type="dxa"/>
          </w:tcPr>
          <w:p w:rsidR="00ED237B" w:rsidRPr="003B27A0" w:rsidRDefault="003B27A0" w:rsidP="005F5B27">
            <w:pPr>
              <w:jc w:val="center"/>
              <w:rPr>
                <w:sz w:val="31"/>
                <w:szCs w:val="31"/>
              </w:rPr>
            </w:pPr>
            <w:r w:rsidRPr="003B27A0">
              <w:rPr>
                <w:sz w:val="31"/>
                <w:szCs w:val="31"/>
              </w:rPr>
              <w:t>54</w:t>
            </w:r>
          </w:p>
        </w:tc>
        <w:tc>
          <w:tcPr>
            <w:tcW w:w="3344" w:type="dxa"/>
          </w:tcPr>
          <w:p w:rsidR="00ED237B" w:rsidRPr="002055A4" w:rsidRDefault="00ED237B" w:rsidP="005F5B27">
            <w:pPr>
              <w:jc w:val="center"/>
              <w:rPr>
                <w:sz w:val="31"/>
                <w:szCs w:val="31"/>
              </w:rPr>
            </w:pPr>
            <w:r w:rsidRPr="002055A4">
              <w:rPr>
                <w:sz w:val="31"/>
                <w:szCs w:val="31"/>
              </w:rPr>
              <w:t>19.11.1986 - 17.11.2014</w:t>
            </w:r>
          </w:p>
        </w:tc>
      </w:tr>
      <w:tr w:rsidR="00ED237B" w:rsidTr="00ED237B">
        <w:tc>
          <w:tcPr>
            <w:tcW w:w="1242" w:type="dxa"/>
          </w:tcPr>
          <w:p w:rsidR="00ED237B" w:rsidRPr="002055A4" w:rsidRDefault="00ED237B" w:rsidP="005F5B27">
            <w:pPr>
              <w:jc w:val="center"/>
              <w:rPr>
                <w:sz w:val="31"/>
                <w:szCs w:val="31"/>
              </w:rPr>
            </w:pPr>
            <w:r w:rsidRPr="002055A4">
              <w:rPr>
                <w:sz w:val="31"/>
                <w:szCs w:val="31"/>
              </w:rPr>
              <w:t>2022</w:t>
            </w:r>
          </w:p>
        </w:tc>
        <w:tc>
          <w:tcPr>
            <w:tcW w:w="2332" w:type="dxa"/>
          </w:tcPr>
          <w:p w:rsidR="00ED237B" w:rsidRPr="00ED237B" w:rsidRDefault="005530DE" w:rsidP="005530DE">
            <w:pPr>
              <w:jc w:val="center"/>
              <w:rPr>
                <w:sz w:val="31"/>
                <w:szCs w:val="31"/>
              </w:rPr>
            </w:pPr>
            <w:r>
              <w:rPr>
                <w:sz w:val="31"/>
                <w:szCs w:val="31"/>
              </w:rPr>
              <w:t>100 299,1</w:t>
            </w:r>
          </w:p>
        </w:tc>
        <w:tc>
          <w:tcPr>
            <w:tcW w:w="2653" w:type="dxa"/>
          </w:tcPr>
          <w:p w:rsidR="00ED237B" w:rsidRPr="003B27A0" w:rsidRDefault="00ED237B" w:rsidP="005F5B27">
            <w:pPr>
              <w:jc w:val="center"/>
              <w:rPr>
                <w:sz w:val="31"/>
                <w:szCs w:val="31"/>
              </w:rPr>
            </w:pPr>
            <w:r w:rsidRPr="003B27A0">
              <w:rPr>
                <w:sz w:val="31"/>
                <w:szCs w:val="31"/>
              </w:rPr>
              <w:t>43</w:t>
            </w:r>
          </w:p>
        </w:tc>
        <w:tc>
          <w:tcPr>
            <w:tcW w:w="3344" w:type="dxa"/>
          </w:tcPr>
          <w:p w:rsidR="00ED237B" w:rsidRPr="002055A4" w:rsidRDefault="00ED237B" w:rsidP="005F5B27">
            <w:pPr>
              <w:jc w:val="center"/>
              <w:rPr>
                <w:sz w:val="31"/>
                <w:szCs w:val="31"/>
              </w:rPr>
            </w:pPr>
            <w:r w:rsidRPr="002055A4">
              <w:rPr>
                <w:sz w:val="31"/>
                <w:szCs w:val="31"/>
              </w:rPr>
              <w:t>12.12.2014 - 02.11.2016</w:t>
            </w:r>
          </w:p>
        </w:tc>
      </w:tr>
      <w:tr w:rsidR="00ED237B" w:rsidTr="00ED237B">
        <w:tc>
          <w:tcPr>
            <w:tcW w:w="1242" w:type="dxa"/>
          </w:tcPr>
          <w:p w:rsidR="00ED237B" w:rsidRPr="002055A4" w:rsidRDefault="00ED237B" w:rsidP="005F5B27">
            <w:pPr>
              <w:jc w:val="center"/>
              <w:rPr>
                <w:sz w:val="31"/>
                <w:szCs w:val="31"/>
              </w:rPr>
            </w:pPr>
            <w:r w:rsidRPr="002055A4">
              <w:rPr>
                <w:sz w:val="31"/>
                <w:szCs w:val="31"/>
              </w:rPr>
              <w:t>2023</w:t>
            </w:r>
          </w:p>
        </w:tc>
        <w:tc>
          <w:tcPr>
            <w:tcW w:w="2332" w:type="dxa"/>
          </w:tcPr>
          <w:p w:rsidR="00ED237B" w:rsidRPr="00ED237B" w:rsidRDefault="005530DE" w:rsidP="005530DE">
            <w:pPr>
              <w:jc w:val="center"/>
              <w:rPr>
                <w:sz w:val="31"/>
                <w:szCs w:val="31"/>
              </w:rPr>
            </w:pPr>
            <w:r>
              <w:rPr>
                <w:sz w:val="31"/>
                <w:szCs w:val="31"/>
              </w:rPr>
              <w:t>100 706,8</w:t>
            </w:r>
          </w:p>
        </w:tc>
        <w:tc>
          <w:tcPr>
            <w:tcW w:w="2653" w:type="dxa"/>
          </w:tcPr>
          <w:p w:rsidR="00ED237B" w:rsidRPr="003B27A0" w:rsidRDefault="00ED237B" w:rsidP="005F5B27">
            <w:pPr>
              <w:jc w:val="center"/>
              <w:rPr>
                <w:sz w:val="31"/>
                <w:szCs w:val="31"/>
              </w:rPr>
            </w:pPr>
            <w:r w:rsidRPr="003B27A0">
              <w:rPr>
                <w:sz w:val="31"/>
                <w:szCs w:val="31"/>
              </w:rPr>
              <w:t>42</w:t>
            </w:r>
          </w:p>
        </w:tc>
        <w:tc>
          <w:tcPr>
            <w:tcW w:w="3344" w:type="dxa"/>
          </w:tcPr>
          <w:p w:rsidR="00ED237B" w:rsidRPr="002055A4" w:rsidRDefault="00ED237B" w:rsidP="005F5B27">
            <w:pPr>
              <w:jc w:val="center"/>
              <w:rPr>
                <w:sz w:val="31"/>
                <w:szCs w:val="31"/>
              </w:rPr>
            </w:pPr>
            <w:r w:rsidRPr="002055A4">
              <w:rPr>
                <w:sz w:val="31"/>
                <w:szCs w:val="31"/>
              </w:rPr>
              <w:t>03.11.2016 – 26.12.2017</w:t>
            </w:r>
          </w:p>
        </w:tc>
      </w:tr>
      <w:tr w:rsidR="00ED237B" w:rsidTr="00ED237B">
        <w:tc>
          <w:tcPr>
            <w:tcW w:w="1242" w:type="dxa"/>
          </w:tcPr>
          <w:p w:rsidR="00ED237B" w:rsidRPr="002055A4" w:rsidRDefault="00ED237B" w:rsidP="005F5B27">
            <w:pPr>
              <w:jc w:val="center"/>
              <w:rPr>
                <w:sz w:val="31"/>
                <w:szCs w:val="31"/>
              </w:rPr>
            </w:pPr>
            <w:r w:rsidRPr="002055A4">
              <w:rPr>
                <w:sz w:val="31"/>
                <w:szCs w:val="31"/>
              </w:rPr>
              <w:t>2024</w:t>
            </w:r>
          </w:p>
        </w:tc>
        <w:tc>
          <w:tcPr>
            <w:tcW w:w="2332" w:type="dxa"/>
          </w:tcPr>
          <w:p w:rsidR="00ED237B" w:rsidRPr="00ED237B" w:rsidRDefault="005530DE" w:rsidP="00CB328D">
            <w:pPr>
              <w:jc w:val="center"/>
              <w:rPr>
                <w:sz w:val="31"/>
                <w:szCs w:val="31"/>
              </w:rPr>
            </w:pPr>
            <w:r>
              <w:rPr>
                <w:sz w:val="31"/>
                <w:szCs w:val="31"/>
              </w:rPr>
              <w:t>99 766,1</w:t>
            </w:r>
          </w:p>
        </w:tc>
        <w:tc>
          <w:tcPr>
            <w:tcW w:w="2653" w:type="dxa"/>
          </w:tcPr>
          <w:p w:rsidR="00ED237B" w:rsidRPr="003B27A0" w:rsidRDefault="00ED237B" w:rsidP="005F5B27">
            <w:pPr>
              <w:jc w:val="center"/>
              <w:rPr>
                <w:sz w:val="31"/>
                <w:szCs w:val="31"/>
              </w:rPr>
            </w:pPr>
            <w:r w:rsidRPr="003B27A0">
              <w:rPr>
                <w:sz w:val="31"/>
                <w:szCs w:val="31"/>
              </w:rPr>
              <w:t>49</w:t>
            </w:r>
          </w:p>
        </w:tc>
        <w:tc>
          <w:tcPr>
            <w:tcW w:w="3344" w:type="dxa"/>
          </w:tcPr>
          <w:p w:rsidR="00ED237B" w:rsidRPr="002055A4" w:rsidRDefault="00ED237B" w:rsidP="005F5B27">
            <w:pPr>
              <w:jc w:val="center"/>
              <w:rPr>
                <w:sz w:val="31"/>
                <w:szCs w:val="31"/>
              </w:rPr>
            </w:pPr>
            <w:r w:rsidRPr="002055A4">
              <w:rPr>
                <w:sz w:val="31"/>
                <w:szCs w:val="31"/>
              </w:rPr>
              <w:t>26.12.2017 – 10.12.2018</w:t>
            </w:r>
          </w:p>
        </w:tc>
      </w:tr>
      <w:tr w:rsidR="00ED237B" w:rsidTr="00ED237B">
        <w:tc>
          <w:tcPr>
            <w:tcW w:w="1242" w:type="dxa"/>
          </w:tcPr>
          <w:p w:rsidR="00ED237B" w:rsidRPr="002055A4" w:rsidRDefault="00ED237B" w:rsidP="005F5B27">
            <w:pPr>
              <w:jc w:val="center"/>
              <w:rPr>
                <w:sz w:val="31"/>
                <w:szCs w:val="31"/>
              </w:rPr>
            </w:pPr>
            <w:r w:rsidRPr="002055A4">
              <w:rPr>
                <w:sz w:val="31"/>
                <w:szCs w:val="31"/>
              </w:rPr>
              <w:t>2025</w:t>
            </w:r>
          </w:p>
        </w:tc>
        <w:tc>
          <w:tcPr>
            <w:tcW w:w="2332" w:type="dxa"/>
          </w:tcPr>
          <w:p w:rsidR="00ED237B" w:rsidRPr="00ED237B" w:rsidRDefault="00CB328D" w:rsidP="00CB328D">
            <w:pPr>
              <w:jc w:val="center"/>
              <w:rPr>
                <w:sz w:val="31"/>
                <w:szCs w:val="31"/>
              </w:rPr>
            </w:pPr>
            <w:r>
              <w:rPr>
                <w:sz w:val="31"/>
                <w:szCs w:val="31"/>
              </w:rPr>
              <w:t>100 710,8</w:t>
            </w:r>
          </w:p>
        </w:tc>
        <w:tc>
          <w:tcPr>
            <w:tcW w:w="2653" w:type="dxa"/>
          </w:tcPr>
          <w:p w:rsidR="00ED237B" w:rsidRPr="003B27A0" w:rsidRDefault="00ED237B" w:rsidP="005F5B27">
            <w:pPr>
              <w:jc w:val="center"/>
              <w:rPr>
                <w:sz w:val="31"/>
                <w:szCs w:val="31"/>
              </w:rPr>
            </w:pPr>
            <w:r w:rsidRPr="003B27A0">
              <w:rPr>
                <w:sz w:val="31"/>
                <w:szCs w:val="31"/>
              </w:rPr>
              <w:t>57</w:t>
            </w:r>
          </w:p>
        </w:tc>
        <w:tc>
          <w:tcPr>
            <w:tcW w:w="3344" w:type="dxa"/>
          </w:tcPr>
          <w:p w:rsidR="00ED237B" w:rsidRPr="002055A4" w:rsidRDefault="00ED237B" w:rsidP="005F5B27">
            <w:pPr>
              <w:jc w:val="center"/>
              <w:rPr>
                <w:sz w:val="31"/>
                <w:szCs w:val="31"/>
              </w:rPr>
            </w:pPr>
            <w:r w:rsidRPr="002055A4">
              <w:rPr>
                <w:sz w:val="31"/>
                <w:szCs w:val="31"/>
              </w:rPr>
              <w:t>29.12.2018 – 31.01.2020</w:t>
            </w:r>
          </w:p>
        </w:tc>
      </w:tr>
      <w:tr w:rsidR="00ED237B" w:rsidTr="00ED237B">
        <w:tc>
          <w:tcPr>
            <w:tcW w:w="1242" w:type="dxa"/>
          </w:tcPr>
          <w:p w:rsidR="00ED237B" w:rsidRPr="002055A4" w:rsidRDefault="00ED237B" w:rsidP="005F5B27">
            <w:pPr>
              <w:jc w:val="center"/>
              <w:rPr>
                <w:sz w:val="31"/>
                <w:szCs w:val="31"/>
              </w:rPr>
            </w:pPr>
            <w:r w:rsidRPr="002055A4">
              <w:rPr>
                <w:sz w:val="31"/>
                <w:szCs w:val="31"/>
              </w:rPr>
              <w:t>2026</w:t>
            </w:r>
          </w:p>
        </w:tc>
        <w:tc>
          <w:tcPr>
            <w:tcW w:w="2332" w:type="dxa"/>
          </w:tcPr>
          <w:p w:rsidR="00ED237B" w:rsidRPr="00ED237B" w:rsidRDefault="00CB328D" w:rsidP="00CB328D">
            <w:pPr>
              <w:jc w:val="center"/>
              <w:rPr>
                <w:sz w:val="31"/>
                <w:szCs w:val="31"/>
              </w:rPr>
            </w:pPr>
            <w:r>
              <w:rPr>
                <w:sz w:val="31"/>
                <w:szCs w:val="31"/>
              </w:rPr>
              <w:t>20 996,4*</w:t>
            </w:r>
          </w:p>
        </w:tc>
        <w:tc>
          <w:tcPr>
            <w:tcW w:w="2653" w:type="dxa"/>
          </w:tcPr>
          <w:p w:rsidR="00ED237B" w:rsidRPr="003B27A0" w:rsidRDefault="00ED237B" w:rsidP="005F5B27">
            <w:pPr>
              <w:jc w:val="center"/>
              <w:rPr>
                <w:sz w:val="31"/>
                <w:szCs w:val="31"/>
              </w:rPr>
            </w:pPr>
            <w:r w:rsidRPr="003B27A0">
              <w:rPr>
                <w:sz w:val="31"/>
                <w:szCs w:val="31"/>
              </w:rPr>
              <w:t>11</w:t>
            </w:r>
          </w:p>
        </w:tc>
        <w:tc>
          <w:tcPr>
            <w:tcW w:w="3344" w:type="dxa"/>
          </w:tcPr>
          <w:p w:rsidR="00ED237B" w:rsidRPr="002055A4" w:rsidRDefault="00ED237B" w:rsidP="005F5B27">
            <w:pPr>
              <w:jc w:val="center"/>
              <w:rPr>
                <w:sz w:val="31"/>
                <w:szCs w:val="31"/>
              </w:rPr>
            </w:pPr>
            <w:r>
              <w:rPr>
                <w:sz w:val="31"/>
                <w:szCs w:val="31"/>
              </w:rPr>
              <w:t>02.02.2020 – 01</w:t>
            </w:r>
            <w:r w:rsidRPr="002055A4">
              <w:rPr>
                <w:sz w:val="31"/>
                <w:szCs w:val="31"/>
              </w:rPr>
              <w:t>.04.2020</w:t>
            </w:r>
          </w:p>
        </w:tc>
      </w:tr>
      <w:tr w:rsidR="00ED237B" w:rsidTr="00ED237B">
        <w:tc>
          <w:tcPr>
            <w:tcW w:w="1242" w:type="dxa"/>
          </w:tcPr>
          <w:p w:rsidR="00ED237B" w:rsidRPr="002055A4" w:rsidRDefault="00ED237B" w:rsidP="00797FF9">
            <w:pPr>
              <w:rPr>
                <w:sz w:val="31"/>
                <w:szCs w:val="31"/>
              </w:rPr>
            </w:pPr>
          </w:p>
        </w:tc>
        <w:tc>
          <w:tcPr>
            <w:tcW w:w="2332" w:type="dxa"/>
          </w:tcPr>
          <w:p w:rsidR="00ED237B" w:rsidRPr="00CB328D" w:rsidRDefault="00CB328D" w:rsidP="00CB328D">
            <w:pPr>
              <w:jc w:val="center"/>
              <w:rPr>
                <w:b/>
                <w:sz w:val="31"/>
                <w:szCs w:val="31"/>
              </w:rPr>
            </w:pPr>
            <w:r>
              <w:rPr>
                <w:b/>
                <w:sz w:val="31"/>
                <w:szCs w:val="31"/>
              </w:rPr>
              <w:t>522 892,5</w:t>
            </w:r>
          </w:p>
        </w:tc>
        <w:tc>
          <w:tcPr>
            <w:tcW w:w="2653" w:type="dxa"/>
          </w:tcPr>
          <w:p w:rsidR="00ED237B" w:rsidRPr="002055A4" w:rsidRDefault="00ED237B" w:rsidP="005F5B27">
            <w:pPr>
              <w:jc w:val="center"/>
              <w:rPr>
                <w:b/>
                <w:sz w:val="31"/>
                <w:szCs w:val="31"/>
              </w:rPr>
            </w:pPr>
            <w:r w:rsidRPr="002055A4">
              <w:rPr>
                <w:b/>
                <w:sz w:val="31"/>
                <w:szCs w:val="31"/>
              </w:rPr>
              <w:t>256</w:t>
            </w:r>
          </w:p>
        </w:tc>
        <w:tc>
          <w:tcPr>
            <w:tcW w:w="3344" w:type="dxa"/>
          </w:tcPr>
          <w:p w:rsidR="00ED237B" w:rsidRPr="002055A4" w:rsidRDefault="00ED237B" w:rsidP="005F5B27">
            <w:pPr>
              <w:jc w:val="center"/>
              <w:rPr>
                <w:sz w:val="31"/>
                <w:szCs w:val="31"/>
              </w:rPr>
            </w:pPr>
          </w:p>
        </w:tc>
      </w:tr>
    </w:tbl>
    <w:p w:rsidR="0093323D" w:rsidRPr="00520FD0" w:rsidRDefault="0093323D" w:rsidP="0093323D">
      <w:pPr>
        <w:ind w:firstLine="709"/>
        <w:jc w:val="both"/>
        <w:rPr>
          <w:sz w:val="32"/>
          <w:szCs w:val="32"/>
        </w:rPr>
      </w:pPr>
      <w:r w:rsidRPr="0093323D">
        <w:rPr>
          <w:sz w:val="32"/>
          <w:szCs w:val="32"/>
        </w:rPr>
        <w:t xml:space="preserve">Ежегодное финансирование мероприятия в размере           </w:t>
      </w:r>
      <w:r w:rsidR="00933208">
        <w:rPr>
          <w:sz w:val="32"/>
          <w:szCs w:val="32"/>
        </w:rPr>
        <w:t xml:space="preserve">               2</w:t>
      </w:r>
      <w:r w:rsidR="00ED237B">
        <w:rPr>
          <w:sz w:val="32"/>
          <w:szCs w:val="32"/>
        </w:rPr>
        <w:t>02 00</w:t>
      </w:r>
      <w:r w:rsidRPr="0093323D">
        <w:rPr>
          <w:sz w:val="32"/>
          <w:szCs w:val="32"/>
        </w:rPr>
        <w:t>0,0 тыс.руб. (200 000, 0 тыс. руб. из областного бюджет</w:t>
      </w:r>
      <w:r w:rsidR="00ED237B">
        <w:rPr>
          <w:sz w:val="32"/>
          <w:szCs w:val="32"/>
        </w:rPr>
        <w:t>а Тверской области (99 %) + 2 00</w:t>
      </w:r>
      <w:r w:rsidRPr="0093323D">
        <w:rPr>
          <w:sz w:val="32"/>
          <w:szCs w:val="32"/>
        </w:rPr>
        <w:t xml:space="preserve">0,0 тыс. руб. из местных бюджетов (1%) позволит улучшить жилищные </w:t>
      </w:r>
      <w:r w:rsidRPr="00520FD0">
        <w:rPr>
          <w:sz w:val="32"/>
          <w:szCs w:val="32"/>
        </w:rPr>
        <w:t xml:space="preserve">условия 256 семей, подтвердивших право на жилье как малоимущих, </w:t>
      </w:r>
      <w:r w:rsidR="003B27A0">
        <w:rPr>
          <w:sz w:val="32"/>
          <w:szCs w:val="32"/>
        </w:rPr>
        <w:t>к</w:t>
      </w:r>
      <w:r w:rsidRPr="00520FD0">
        <w:rPr>
          <w:sz w:val="32"/>
          <w:szCs w:val="32"/>
        </w:rPr>
        <w:t xml:space="preserve"> 202</w:t>
      </w:r>
      <w:r w:rsidR="00520FD0" w:rsidRPr="00520FD0">
        <w:rPr>
          <w:sz w:val="32"/>
          <w:szCs w:val="32"/>
        </w:rPr>
        <w:t>3</w:t>
      </w:r>
      <w:r w:rsidRPr="00520FD0">
        <w:rPr>
          <w:sz w:val="32"/>
          <w:szCs w:val="32"/>
        </w:rPr>
        <w:t xml:space="preserve"> году:</w:t>
      </w:r>
    </w:p>
    <w:tbl>
      <w:tblPr>
        <w:tblStyle w:val="a3"/>
        <w:tblW w:w="0" w:type="auto"/>
        <w:tblLook w:val="04A0" w:firstRow="1" w:lastRow="0" w:firstColumn="1" w:lastColumn="0" w:noHBand="0" w:noVBand="1"/>
      </w:tblPr>
      <w:tblGrid>
        <w:gridCol w:w="1242"/>
        <w:gridCol w:w="2356"/>
        <w:gridCol w:w="2634"/>
        <w:gridCol w:w="3339"/>
      </w:tblGrid>
      <w:tr w:rsidR="00ED237B" w:rsidRPr="00520FD0" w:rsidTr="00ED237B">
        <w:tc>
          <w:tcPr>
            <w:tcW w:w="1242" w:type="dxa"/>
          </w:tcPr>
          <w:p w:rsidR="00ED237B" w:rsidRPr="002055A4" w:rsidRDefault="00ED237B" w:rsidP="00933208">
            <w:pPr>
              <w:jc w:val="center"/>
              <w:rPr>
                <w:sz w:val="31"/>
                <w:szCs w:val="31"/>
              </w:rPr>
            </w:pPr>
            <w:r w:rsidRPr="002055A4">
              <w:rPr>
                <w:sz w:val="31"/>
                <w:szCs w:val="31"/>
              </w:rPr>
              <w:t>Год</w:t>
            </w:r>
          </w:p>
        </w:tc>
        <w:tc>
          <w:tcPr>
            <w:tcW w:w="2356" w:type="dxa"/>
          </w:tcPr>
          <w:p w:rsidR="00ED237B" w:rsidRPr="00CB328D" w:rsidRDefault="00ED237B" w:rsidP="00ED237B">
            <w:pPr>
              <w:jc w:val="center"/>
              <w:rPr>
                <w:sz w:val="32"/>
                <w:szCs w:val="32"/>
              </w:rPr>
            </w:pPr>
            <w:r w:rsidRPr="00CB328D">
              <w:rPr>
                <w:sz w:val="32"/>
                <w:szCs w:val="32"/>
              </w:rPr>
              <w:t xml:space="preserve">Общая сумма, </w:t>
            </w:r>
          </w:p>
          <w:p w:rsidR="00ED237B" w:rsidRPr="002055A4" w:rsidRDefault="00ED237B" w:rsidP="00ED237B">
            <w:pPr>
              <w:jc w:val="center"/>
              <w:rPr>
                <w:sz w:val="31"/>
                <w:szCs w:val="31"/>
              </w:rPr>
            </w:pPr>
            <w:r w:rsidRPr="00CB328D">
              <w:rPr>
                <w:sz w:val="32"/>
                <w:szCs w:val="32"/>
              </w:rPr>
              <w:t>тыс. руб.</w:t>
            </w:r>
          </w:p>
        </w:tc>
        <w:tc>
          <w:tcPr>
            <w:tcW w:w="2634" w:type="dxa"/>
          </w:tcPr>
          <w:p w:rsidR="00ED237B" w:rsidRPr="002055A4" w:rsidRDefault="00ED237B" w:rsidP="00933208">
            <w:pPr>
              <w:jc w:val="center"/>
              <w:rPr>
                <w:sz w:val="31"/>
                <w:szCs w:val="31"/>
              </w:rPr>
            </w:pPr>
            <w:r w:rsidRPr="002055A4">
              <w:rPr>
                <w:sz w:val="31"/>
                <w:szCs w:val="31"/>
              </w:rPr>
              <w:t>Количество семей, обеспеченных жильем</w:t>
            </w:r>
            <w:r>
              <w:rPr>
                <w:sz w:val="31"/>
                <w:szCs w:val="31"/>
              </w:rPr>
              <w:t>, ед.</w:t>
            </w:r>
          </w:p>
        </w:tc>
        <w:tc>
          <w:tcPr>
            <w:tcW w:w="3339" w:type="dxa"/>
          </w:tcPr>
          <w:p w:rsidR="00ED237B" w:rsidRPr="002055A4" w:rsidRDefault="00ED237B" w:rsidP="00933208">
            <w:pPr>
              <w:jc w:val="center"/>
              <w:rPr>
                <w:sz w:val="31"/>
                <w:szCs w:val="31"/>
              </w:rPr>
            </w:pPr>
            <w:r w:rsidRPr="002055A4">
              <w:rPr>
                <w:sz w:val="31"/>
                <w:szCs w:val="31"/>
              </w:rPr>
              <w:t>Дата постановки семей на жилищный учет</w:t>
            </w:r>
          </w:p>
        </w:tc>
      </w:tr>
      <w:tr w:rsidR="00ED237B" w:rsidRPr="00520FD0" w:rsidTr="00ED237B">
        <w:tc>
          <w:tcPr>
            <w:tcW w:w="1242" w:type="dxa"/>
          </w:tcPr>
          <w:p w:rsidR="00ED237B" w:rsidRPr="002055A4" w:rsidRDefault="00ED237B" w:rsidP="00933208">
            <w:pPr>
              <w:jc w:val="center"/>
              <w:rPr>
                <w:sz w:val="31"/>
                <w:szCs w:val="31"/>
              </w:rPr>
            </w:pPr>
            <w:r w:rsidRPr="002055A4">
              <w:rPr>
                <w:sz w:val="31"/>
                <w:szCs w:val="31"/>
              </w:rPr>
              <w:t>2021</w:t>
            </w:r>
          </w:p>
        </w:tc>
        <w:tc>
          <w:tcPr>
            <w:tcW w:w="2356" w:type="dxa"/>
          </w:tcPr>
          <w:p w:rsidR="00ED237B" w:rsidRPr="002055A4" w:rsidRDefault="00ED237B" w:rsidP="00ED237B">
            <w:pPr>
              <w:jc w:val="center"/>
              <w:rPr>
                <w:sz w:val="31"/>
                <w:szCs w:val="31"/>
              </w:rPr>
            </w:pPr>
            <w:r w:rsidRPr="00ED237B">
              <w:rPr>
                <w:sz w:val="31"/>
                <w:szCs w:val="31"/>
              </w:rPr>
              <w:t>200</w:t>
            </w:r>
            <w:r>
              <w:rPr>
                <w:sz w:val="31"/>
                <w:szCs w:val="31"/>
              </w:rPr>
              <w:t> </w:t>
            </w:r>
            <w:r w:rsidRPr="00ED237B">
              <w:rPr>
                <w:sz w:val="31"/>
                <w:szCs w:val="31"/>
              </w:rPr>
              <w:t>712</w:t>
            </w:r>
            <w:r>
              <w:rPr>
                <w:sz w:val="31"/>
                <w:szCs w:val="31"/>
              </w:rPr>
              <w:t>,4</w:t>
            </w:r>
            <w:r w:rsidRPr="00ED237B">
              <w:rPr>
                <w:sz w:val="31"/>
                <w:szCs w:val="31"/>
              </w:rPr>
              <w:t xml:space="preserve"> </w:t>
            </w:r>
          </w:p>
        </w:tc>
        <w:tc>
          <w:tcPr>
            <w:tcW w:w="2634" w:type="dxa"/>
          </w:tcPr>
          <w:p w:rsidR="00ED237B" w:rsidRPr="002055A4" w:rsidRDefault="00ED237B" w:rsidP="00933208">
            <w:pPr>
              <w:jc w:val="center"/>
              <w:rPr>
                <w:sz w:val="31"/>
                <w:szCs w:val="31"/>
              </w:rPr>
            </w:pPr>
            <w:r w:rsidRPr="002055A4">
              <w:rPr>
                <w:sz w:val="31"/>
                <w:szCs w:val="31"/>
              </w:rPr>
              <w:t>97</w:t>
            </w:r>
          </w:p>
        </w:tc>
        <w:tc>
          <w:tcPr>
            <w:tcW w:w="3339" w:type="dxa"/>
          </w:tcPr>
          <w:p w:rsidR="00ED237B" w:rsidRPr="002055A4" w:rsidRDefault="00ED237B" w:rsidP="00933208">
            <w:pPr>
              <w:jc w:val="center"/>
              <w:rPr>
                <w:sz w:val="31"/>
                <w:szCs w:val="31"/>
              </w:rPr>
            </w:pPr>
            <w:r w:rsidRPr="002055A4">
              <w:rPr>
                <w:sz w:val="31"/>
                <w:szCs w:val="31"/>
              </w:rPr>
              <w:t>19.11.1986 – 02.11.2016</w:t>
            </w:r>
          </w:p>
        </w:tc>
      </w:tr>
      <w:tr w:rsidR="00ED237B" w:rsidRPr="00520FD0" w:rsidTr="00ED237B">
        <w:tc>
          <w:tcPr>
            <w:tcW w:w="1242" w:type="dxa"/>
          </w:tcPr>
          <w:p w:rsidR="00ED237B" w:rsidRPr="002055A4" w:rsidRDefault="00ED237B" w:rsidP="00933208">
            <w:pPr>
              <w:jc w:val="center"/>
              <w:rPr>
                <w:sz w:val="31"/>
                <w:szCs w:val="31"/>
              </w:rPr>
            </w:pPr>
            <w:r w:rsidRPr="002055A4">
              <w:rPr>
                <w:sz w:val="31"/>
                <w:szCs w:val="31"/>
              </w:rPr>
              <w:t>2022</w:t>
            </w:r>
          </w:p>
        </w:tc>
        <w:tc>
          <w:tcPr>
            <w:tcW w:w="2356" w:type="dxa"/>
          </w:tcPr>
          <w:p w:rsidR="00ED237B" w:rsidRPr="002055A4" w:rsidRDefault="00ED237B" w:rsidP="00ED237B">
            <w:pPr>
              <w:jc w:val="center"/>
              <w:rPr>
                <w:sz w:val="31"/>
                <w:szCs w:val="31"/>
              </w:rPr>
            </w:pPr>
            <w:r>
              <w:rPr>
                <w:sz w:val="31"/>
                <w:szCs w:val="31"/>
              </w:rPr>
              <w:t>201 916,1</w:t>
            </w:r>
          </w:p>
        </w:tc>
        <w:tc>
          <w:tcPr>
            <w:tcW w:w="2634" w:type="dxa"/>
          </w:tcPr>
          <w:p w:rsidR="00ED237B" w:rsidRPr="002055A4" w:rsidRDefault="00ED237B" w:rsidP="00933208">
            <w:pPr>
              <w:jc w:val="center"/>
              <w:rPr>
                <w:sz w:val="31"/>
                <w:szCs w:val="31"/>
              </w:rPr>
            </w:pPr>
            <w:r w:rsidRPr="002055A4">
              <w:rPr>
                <w:sz w:val="31"/>
                <w:szCs w:val="31"/>
              </w:rPr>
              <w:t>92</w:t>
            </w:r>
          </w:p>
        </w:tc>
        <w:tc>
          <w:tcPr>
            <w:tcW w:w="3339" w:type="dxa"/>
          </w:tcPr>
          <w:p w:rsidR="00ED237B" w:rsidRPr="002055A4" w:rsidRDefault="00ED237B" w:rsidP="00933208">
            <w:pPr>
              <w:jc w:val="center"/>
              <w:rPr>
                <w:sz w:val="31"/>
                <w:szCs w:val="31"/>
              </w:rPr>
            </w:pPr>
            <w:r w:rsidRPr="002055A4">
              <w:rPr>
                <w:sz w:val="31"/>
                <w:szCs w:val="31"/>
              </w:rPr>
              <w:t>03.11.2016 – 29.12.2018</w:t>
            </w:r>
          </w:p>
        </w:tc>
      </w:tr>
      <w:tr w:rsidR="00ED237B" w:rsidRPr="00520FD0" w:rsidTr="00ED237B">
        <w:tc>
          <w:tcPr>
            <w:tcW w:w="1242" w:type="dxa"/>
          </w:tcPr>
          <w:p w:rsidR="00ED237B" w:rsidRPr="002055A4" w:rsidRDefault="00ED237B" w:rsidP="00933208">
            <w:pPr>
              <w:jc w:val="center"/>
              <w:rPr>
                <w:sz w:val="31"/>
                <w:szCs w:val="31"/>
              </w:rPr>
            </w:pPr>
            <w:r w:rsidRPr="002055A4">
              <w:rPr>
                <w:sz w:val="31"/>
                <w:szCs w:val="31"/>
              </w:rPr>
              <w:t>2023</w:t>
            </w:r>
          </w:p>
        </w:tc>
        <w:tc>
          <w:tcPr>
            <w:tcW w:w="2356" w:type="dxa"/>
          </w:tcPr>
          <w:p w:rsidR="00ED237B" w:rsidRPr="002055A4" w:rsidRDefault="00ED237B" w:rsidP="00ED237B">
            <w:pPr>
              <w:jc w:val="center"/>
              <w:rPr>
                <w:sz w:val="31"/>
                <w:szCs w:val="31"/>
              </w:rPr>
            </w:pPr>
            <w:r>
              <w:rPr>
                <w:sz w:val="31"/>
                <w:szCs w:val="31"/>
              </w:rPr>
              <w:t>120 264,0</w:t>
            </w:r>
            <w:r w:rsidR="00CB328D">
              <w:rPr>
                <w:sz w:val="31"/>
                <w:szCs w:val="31"/>
              </w:rPr>
              <w:t>*</w:t>
            </w:r>
          </w:p>
        </w:tc>
        <w:tc>
          <w:tcPr>
            <w:tcW w:w="2634" w:type="dxa"/>
          </w:tcPr>
          <w:p w:rsidR="00ED237B" w:rsidRPr="002055A4" w:rsidRDefault="00ED237B" w:rsidP="00933208">
            <w:pPr>
              <w:jc w:val="center"/>
              <w:rPr>
                <w:sz w:val="31"/>
                <w:szCs w:val="31"/>
              </w:rPr>
            </w:pPr>
            <w:r w:rsidRPr="002055A4">
              <w:rPr>
                <w:sz w:val="31"/>
                <w:szCs w:val="31"/>
              </w:rPr>
              <w:t>67</w:t>
            </w:r>
          </w:p>
        </w:tc>
        <w:tc>
          <w:tcPr>
            <w:tcW w:w="3339" w:type="dxa"/>
          </w:tcPr>
          <w:p w:rsidR="00ED237B" w:rsidRPr="002055A4" w:rsidRDefault="00ED237B" w:rsidP="00933208">
            <w:pPr>
              <w:jc w:val="center"/>
              <w:rPr>
                <w:sz w:val="31"/>
                <w:szCs w:val="31"/>
              </w:rPr>
            </w:pPr>
            <w:r>
              <w:rPr>
                <w:sz w:val="31"/>
                <w:szCs w:val="31"/>
              </w:rPr>
              <w:t>29.12.2018 – 01</w:t>
            </w:r>
            <w:r w:rsidRPr="002055A4">
              <w:rPr>
                <w:sz w:val="31"/>
                <w:szCs w:val="31"/>
              </w:rPr>
              <w:t>.04.2020</w:t>
            </w:r>
          </w:p>
        </w:tc>
      </w:tr>
      <w:tr w:rsidR="00ED237B" w:rsidRPr="00520FD0" w:rsidTr="00ED237B">
        <w:tc>
          <w:tcPr>
            <w:tcW w:w="1242" w:type="dxa"/>
          </w:tcPr>
          <w:p w:rsidR="00ED237B" w:rsidRPr="002055A4" w:rsidRDefault="00ED237B" w:rsidP="00933208">
            <w:pPr>
              <w:jc w:val="center"/>
              <w:rPr>
                <w:sz w:val="31"/>
                <w:szCs w:val="31"/>
              </w:rPr>
            </w:pPr>
          </w:p>
        </w:tc>
        <w:tc>
          <w:tcPr>
            <w:tcW w:w="2356" w:type="dxa"/>
          </w:tcPr>
          <w:p w:rsidR="00ED237B" w:rsidRPr="00ED237B" w:rsidRDefault="00ED237B" w:rsidP="00ED237B">
            <w:pPr>
              <w:jc w:val="center"/>
              <w:rPr>
                <w:b/>
                <w:sz w:val="31"/>
                <w:szCs w:val="31"/>
              </w:rPr>
            </w:pPr>
            <w:r w:rsidRPr="00ED237B">
              <w:rPr>
                <w:b/>
                <w:sz w:val="31"/>
                <w:szCs w:val="31"/>
              </w:rPr>
              <w:t>522 892,5</w:t>
            </w:r>
          </w:p>
        </w:tc>
        <w:tc>
          <w:tcPr>
            <w:tcW w:w="2634" w:type="dxa"/>
          </w:tcPr>
          <w:p w:rsidR="00ED237B" w:rsidRPr="00ED237B" w:rsidRDefault="00ED237B" w:rsidP="00933208">
            <w:pPr>
              <w:jc w:val="center"/>
              <w:rPr>
                <w:b/>
                <w:sz w:val="31"/>
                <w:szCs w:val="31"/>
              </w:rPr>
            </w:pPr>
            <w:r w:rsidRPr="00ED237B">
              <w:rPr>
                <w:b/>
                <w:sz w:val="31"/>
                <w:szCs w:val="31"/>
              </w:rPr>
              <w:t>256</w:t>
            </w:r>
          </w:p>
        </w:tc>
        <w:tc>
          <w:tcPr>
            <w:tcW w:w="3339" w:type="dxa"/>
          </w:tcPr>
          <w:p w:rsidR="00ED237B" w:rsidRDefault="00ED237B" w:rsidP="00933208">
            <w:pPr>
              <w:jc w:val="center"/>
              <w:rPr>
                <w:sz w:val="31"/>
                <w:szCs w:val="31"/>
              </w:rPr>
            </w:pPr>
          </w:p>
        </w:tc>
      </w:tr>
    </w:tbl>
    <w:p w:rsidR="00ED237B" w:rsidRDefault="00ED237B" w:rsidP="00ED237B">
      <w:pPr>
        <w:ind w:firstLine="709"/>
        <w:jc w:val="both"/>
        <w:rPr>
          <w:sz w:val="32"/>
          <w:szCs w:val="32"/>
        </w:rPr>
      </w:pPr>
      <w:r>
        <w:rPr>
          <w:sz w:val="32"/>
          <w:szCs w:val="32"/>
        </w:rPr>
        <w:t>При этом ограничения на постановку на жилищный учет муниципальных образований новых многодетных семей                           не вводится.</w:t>
      </w:r>
    </w:p>
    <w:p w:rsidR="0097317A" w:rsidRDefault="00ED237B" w:rsidP="003B27A0">
      <w:pPr>
        <w:pBdr>
          <w:bottom w:val="single" w:sz="12" w:space="1" w:color="auto"/>
        </w:pBdr>
        <w:ind w:firstLine="709"/>
        <w:jc w:val="both"/>
        <w:rPr>
          <w:sz w:val="32"/>
          <w:szCs w:val="32"/>
        </w:rPr>
      </w:pPr>
      <w:r w:rsidRPr="00917CDB">
        <w:rPr>
          <w:sz w:val="32"/>
          <w:szCs w:val="32"/>
        </w:rPr>
        <w:t xml:space="preserve">Также предлагаем предусмотреть возможность обеспечения многодетных семей жилыми помещениями независимо от факта достижения детьми возраста 18 лет, если многодетные семьи                       по независящим от них причинам не получили меры социальной поддержки по улучшению жилищных условий. Такой порядок финансирования позволит решать жилищные проблемы </w:t>
      </w:r>
      <w:r w:rsidRPr="0097317A">
        <w:rPr>
          <w:sz w:val="32"/>
          <w:szCs w:val="32"/>
        </w:rPr>
        <w:t>многодетных семей, не допуская</w:t>
      </w:r>
      <w:r w:rsidRPr="00917CDB">
        <w:rPr>
          <w:sz w:val="32"/>
          <w:szCs w:val="32"/>
        </w:rPr>
        <w:t xml:space="preserve"> ситуаций, когда в процессе</w:t>
      </w:r>
    </w:p>
    <w:p w:rsidR="00E94CC7" w:rsidRDefault="00E94CC7" w:rsidP="003B27A0">
      <w:pPr>
        <w:pBdr>
          <w:bottom w:val="single" w:sz="12" w:space="1" w:color="auto"/>
        </w:pBdr>
        <w:ind w:firstLine="709"/>
        <w:jc w:val="both"/>
        <w:rPr>
          <w:sz w:val="32"/>
          <w:szCs w:val="32"/>
        </w:rPr>
      </w:pPr>
    </w:p>
    <w:p w:rsidR="003B27A0" w:rsidRDefault="003B27A0" w:rsidP="003B27A0">
      <w:pPr>
        <w:spacing w:after="200"/>
        <w:jc w:val="both"/>
        <w:rPr>
          <w:sz w:val="32"/>
          <w:szCs w:val="32"/>
        </w:rPr>
      </w:pPr>
      <w:r>
        <w:rPr>
          <w:sz w:val="32"/>
          <w:szCs w:val="32"/>
        </w:rPr>
        <w:t xml:space="preserve">* остаток средств направляется на обеспечение жильем семей, которые будут приняты на учет после 01.04.2020, и семей, которые </w:t>
      </w:r>
      <w:r w:rsidR="0097317A">
        <w:rPr>
          <w:sz w:val="32"/>
          <w:szCs w:val="32"/>
        </w:rPr>
        <w:t xml:space="preserve">не </w:t>
      </w:r>
      <w:r>
        <w:rPr>
          <w:sz w:val="32"/>
          <w:szCs w:val="32"/>
        </w:rPr>
        <w:t xml:space="preserve">подтвердили свое право </w:t>
      </w:r>
      <w:r w:rsidR="004718A5">
        <w:rPr>
          <w:sz w:val="32"/>
          <w:szCs w:val="32"/>
        </w:rPr>
        <w:t xml:space="preserve">состоять на учете </w:t>
      </w:r>
      <w:r>
        <w:rPr>
          <w:sz w:val="32"/>
          <w:szCs w:val="32"/>
        </w:rPr>
        <w:t>на 01.04.2020</w:t>
      </w:r>
    </w:p>
    <w:p w:rsidR="003B27A0" w:rsidRDefault="003B27A0">
      <w:pPr>
        <w:spacing w:after="200" w:line="276" w:lineRule="auto"/>
        <w:rPr>
          <w:sz w:val="32"/>
          <w:szCs w:val="32"/>
        </w:rPr>
      </w:pPr>
    </w:p>
    <w:p w:rsidR="00CB328D" w:rsidRDefault="00ED237B" w:rsidP="00CB328D">
      <w:pPr>
        <w:jc w:val="both"/>
        <w:rPr>
          <w:sz w:val="32"/>
          <w:szCs w:val="32"/>
        </w:rPr>
      </w:pPr>
      <w:r w:rsidRPr="00917CDB">
        <w:rPr>
          <w:sz w:val="32"/>
          <w:szCs w:val="32"/>
        </w:rPr>
        <w:t xml:space="preserve">затянувшегося ожидания семья утрачивает статус многодетной </w:t>
      </w:r>
      <w:r w:rsidR="00E94CC7">
        <w:rPr>
          <w:sz w:val="32"/>
          <w:szCs w:val="32"/>
        </w:rPr>
        <w:t xml:space="preserve">        </w:t>
      </w:r>
      <w:r w:rsidRPr="00917CDB">
        <w:rPr>
          <w:sz w:val="32"/>
          <w:szCs w:val="32"/>
        </w:rPr>
        <w:t>(в связи с достижением детей совершеннолетия), и возвращается в общую очередь, не получив меры поддержки именно как малоимущая многодетная семья.</w:t>
      </w:r>
    </w:p>
    <w:p w:rsidR="00ED237B" w:rsidRDefault="00ED237B" w:rsidP="00ED237B">
      <w:pPr>
        <w:ind w:firstLine="709"/>
        <w:jc w:val="both"/>
        <w:rPr>
          <w:sz w:val="32"/>
          <w:szCs w:val="32"/>
        </w:rPr>
      </w:pPr>
      <w:r w:rsidRPr="00520FD0">
        <w:rPr>
          <w:sz w:val="32"/>
          <w:szCs w:val="32"/>
        </w:rPr>
        <w:t xml:space="preserve">Данное предложение поддержано </w:t>
      </w:r>
      <w:r>
        <w:rPr>
          <w:sz w:val="32"/>
          <w:szCs w:val="32"/>
        </w:rPr>
        <w:t>А</w:t>
      </w:r>
      <w:r w:rsidRPr="00520FD0">
        <w:rPr>
          <w:sz w:val="32"/>
          <w:szCs w:val="32"/>
        </w:rPr>
        <w:t>ссоциацией «Совет муниципальных образований Тверской области».</w:t>
      </w:r>
    </w:p>
    <w:p w:rsidR="00907A16" w:rsidRDefault="00907A16" w:rsidP="000A1F63">
      <w:pPr>
        <w:ind w:firstLine="709"/>
        <w:jc w:val="both"/>
        <w:rPr>
          <w:sz w:val="32"/>
          <w:szCs w:val="32"/>
        </w:rPr>
      </w:pPr>
      <w:r>
        <w:rPr>
          <w:sz w:val="32"/>
          <w:szCs w:val="32"/>
        </w:rPr>
        <w:t>При прин</w:t>
      </w:r>
      <w:r w:rsidR="00B47220">
        <w:rPr>
          <w:sz w:val="32"/>
          <w:szCs w:val="32"/>
        </w:rPr>
        <w:t>ятии решения об обеспечении жил</w:t>
      </w:r>
      <w:r>
        <w:rPr>
          <w:sz w:val="32"/>
          <w:szCs w:val="32"/>
        </w:rPr>
        <w:t xml:space="preserve">ыми помещениями многодетных семей, подтвердивших право </w:t>
      </w:r>
      <w:r w:rsidR="00B47220">
        <w:rPr>
          <w:sz w:val="32"/>
          <w:szCs w:val="32"/>
        </w:rPr>
        <w:t xml:space="preserve">                        </w:t>
      </w:r>
      <w:r>
        <w:rPr>
          <w:sz w:val="32"/>
          <w:szCs w:val="32"/>
        </w:rPr>
        <w:t>по состоянию на 1 апреля</w:t>
      </w:r>
      <w:r w:rsidR="00ED237B">
        <w:rPr>
          <w:sz w:val="32"/>
          <w:szCs w:val="32"/>
        </w:rPr>
        <w:t xml:space="preserve"> 2020 года</w:t>
      </w:r>
      <w:r>
        <w:rPr>
          <w:sz w:val="32"/>
          <w:szCs w:val="32"/>
        </w:rPr>
        <w:t>, существует риск</w:t>
      </w:r>
      <w:r w:rsidR="00B47220">
        <w:rPr>
          <w:sz w:val="32"/>
          <w:szCs w:val="32"/>
        </w:rPr>
        <w:t xml:space="preserve">, что в число 202 </w:t>
      </w:r>
      <w:r>
        <w:rPr>
          <w:sz w:val="32"/>
          <w:szCs w:val="32"/>
        </w:rPr>
        <w:t>семей (458 (состоящие на учете) – 256 (подтвердившие право) = 202)</w:t>
      </w:r>
      <w:r w:rsidR="00B47220">
        <w:rPr>
          <w:sz w:val="32"/>
          <w:szCs w:val="32"/>
        </w:rPr>
        <w:t xml:space="preserve"> попали многодетные семьи, не только утратившие статус малоимущих или переехавшие в другие регионы, но и многодетные семьи, которые относятся к категории малоимущих, </w:t>
      </w:r>
      <w:r w:rsidR="00ED237B">
        <w:rPr>
          <w:sz w:val="32"/>
          <w:szCs w:val="32"/>
        </w:rPr>
        <w:t xml:space="preserve">но </w:t>
      </w:r>
      <w:r w:rsidR="00B47220">
        <w:rPr>
          <w:sz w:val="32"/>
          <w:szCs w:val="32"/>
        </w:rPr>
        <w:t>по тем или иным причинам своевременно не подтвер</w:t>
      </w:r>
      <w:r w:rsidR="00ED237B">
        <w:rPr>
          <w:sz w:val="32"/>
          <w:szCs w:val="32"/>
        </w:rPr>
        <w:t>дившие</w:t>
      </w:r>
      <w:r w:rsidR="00B47220">
        <w:rPr>
          <w:sz w:val="32"/>
          <w:szCs w:val="32"/>
        </w:rPr>
        <w:t xml:space="preserve"> свое право </w:t>
      </w:r>
      <w:r w:rsidR="00ED237B">
        <w:rPr>
          <w:sz w:val="32"/>
          <w:szCs w:val="32"/>
        </w:rPr>
        <w:t xml:space="preserve">                 </w:t>
      </w:r>
      <w:r w:rsidR="00B47220">
        <w:rPr>
          <w:sz w:val="32"/>
          <w:szCs w:val="32"/>
        </w:rPr>
        <w:t>на обеспечение жильем.</w:t>
      </w:r>
    </w:p>
    <w:p w:rsidR="00B47220" w:rsidRPr="00917CDB" w:rsidRDefault="00451D85" w:rsidP="00451D85">
      <w:pPr>
        <w:ind w:firstLine="709"/>
        <w:jc w:val="both"/>
        <w:rPr>
          <w:sz w:val="32"/>
          <w:szCs w:val="32"/>
        </w:rPr>
      </w:pPr>
      <w:r>
        <w:rPr>
          <w:sz w:val="32"/>
          <w:szCs w:val="32"/>
        </w:rPr>
        <w:t>О</w:t>
      </w:r>
      <w:r w:rsidR="00B47220">
        <w:rPr>
          <w:sz w:val="32"/>
          <w:szCs w:val="32"/>
        </w:rPr>
        <w:t>беспечени</w:t>
      </w:r>
      <w:r>
        <w:rPr>
          <w:sz w:val="32"/>
          <w:szCs w:val="32"/>
        </w:rPr>
        <w:t>е</w:t>
      </w:r>
      <w:r w:rsidR="00B47220">
        <w:rPr>
          <w:sz w:val="32"/>
          <w:szCs w:val="32"/>
        </w:rPr>
        <w:t xml:space="preserve"> жилыми помещениями всех многодетных семей, состоящих на жилищном </w:t>
      </w:r>
      <w:r>
        <w:rPr>
          <w:sz w:val="32"/>
          <w:szCs w:val="32"/>
        </w:rPr>
        <w:t xml:space="preserve">учете (458 семей) </w:t>
      </w:r>
      <w:r w:rsidR="00B47220">
        <w:rPr>
          <w:sz w:val="32"/>
          <w:szCs w:val="32"/>
        </w:rPr>
        <w:t xml:space="preserve">при </w:t>
      </w:r>
      <w:r>
        <w:rPr>
          <w:sz w:val="32"/>
          <w:szCs w:val="32"/>
        </w:rPr>
        <w:t xml:space="preserve">ежегодном </w:t>
      </w:r>
      <w:r w:rsidR="00B47220">
        <w:rPr>
          <w:sz w:val="32"/>
          <w:szCs w:val="32"/>
        </w:rPr>
        <w:t xml:space="preserve">уровне </w:t>
      </w:r>
      <w:r w:rsidR="00B47220" w:rsidRPr="00451D85">
        <w:rPr>
          <w:sz w:val="32"/>
          <w:szCs w:val="32"/>
        </w:rPr>
        <w:t>фин</w:t>
      </w:r>
      <w:r w:rsidR="00ED237B">
        <w:rPr>
          <w:sz w:val="32"/>
          <w:szCs w:val="32"/>
        </w:rPr>
        <w:t>ансирования в размере 101 00</w:t>
      </w:r>
      <w:r w:rsidRPr="00451D85">
        <w:rPr>
          <w:sz w:val="32"/>
          <w:szCs w:val="32"/>
        </w:rPr>
        <w:t xml:space="preserve">0,0 тыс.руб. произойдет                           </w:t>
      </w:r>
      <w:r w:rsidR="003B27A0">
        <w:rPr>
          <w:sz w:val="32"/>
          <w:szCs w:val="32"/>
        </w:rPr>
        <w:t>к</w:t>
      </w:r>
      <w:r w:rsidR="00E94CC7">
        <w:rPr>
          <w:sz w:val="32"/>
          <w:szCs w:val="32"/>
        </w:rPr>
        <w:t xml:space="preserve"> 2030 </w:t>
      </w:r>
      <w:r w:rsidRPr="00451D85">
        <w:rPr>
          <w:sz w:val="32"/>
          <w:szCs w:val="32"/>
        </w:rPr>
        <w:t xml:space="preserve">году, при ежегодном уровне финансирования в размере       </w:t>
      </w:r>
      <w:r w:rsidR="00ED237B">
        <w:rPr>
          <w:sz w:val="32"/>
          <w:szCs w:val="32"/>
        </w:rPr>
        <w:t xml:space="preserve">                          202 00</w:t>
      </w:r>
      <w:r w:rsidRPr="00451D85">
        <w:rPr>
          <w:sz w:val="32"/>
          <w:szCs w:val="32"/>
        </w:rPr>
        <w:t xml:space="preserve">0,0 тыс. руб. - </w:t>
      </w:r>
      <w:r w:rsidR="003B27A0">
        <w:rPr>
          <w:sz w:val="32"/>
          <w:szCs w:val="32"/>
        </w:rPr>
        <w:t>к</w:t>
      </w:r>
      <w:r w:rsidRPr="00451D85">
        <w:rPr>
          <w:sz w:val="32"/>
          <w:szCs w:val="32"/>
        </w:rPr>
        <w:t xml:space="preserve"> 2025 году (в случае принятия соответствующего решения).</w:t>
      </w:r>
    </w:p>
    <w:p w:rsidR="00520FD0" w:rsidRDefault="00ED237B" w:rsidP="00520FD0">
      <w:pPr>
        <w:ind w:firstLine="709"/>
        <w:jc w:val="both"/>
        <w:rPr>
          <w:sz w:val="32"/>
          <w:szCs w:val="32"/>
        </w:rPr>
      </w:pPr>
      <w:r>
        <w:rPr>
          <w:sz w:val="32"/>
          <w:szCs w:val="32"/>
        </w:rPr>
        <w:t xml:space="preserve">Данная информация </w:t>
      </w:r>
      <w:r w:rsidR="00520FD0">
        <w:rPr>
          <w:sz w:val="32"/>
          <w:szCs w:val="32"/>
        </w:rPr>
        <w:t>также направлен</w:t>
      </w:r>
      <w:r>
        <w:rPr>
          <w:sz w:val="32"/>
          <w:szCs w:val="32"/>
        </w:rPr>
        <w:t>а</w:t>
      </w:r>
      <w:r w:rsidR="00520FD0">
        <w:rPr>
          <w:sz w:val="32"/>
          <w:szCs w:val="32"/>
        </w:rPr>
        <w:t xml:space="preserve"> в адрес Министерства финансов Тверской области для рассмотрения.</w:t>
      </w:r>
    </w:p>
    <w:p w:rsidR="007E00C0" w:rsidRDefault="007E00C0" w:rsidP="00520FD0">
      <w:pPr>
        <w:jc w:val="both"/>
        <w:rPr>
          <w:sz w:val="32"/>
          <w:szCs w:val="32"/>
        </w:rPr>
      </w:pPr>
    </w:p>
    <w:p w:rsidR="007E00C0" w:rsidRDefault="007E00C0" w:rsidP="007E00C0">
      <w:pPr>
        <w:ind w:firstLine="709"/>
        <w:jc w:val="both"/>
        <w:rPr>
          <w:sz w:val="32"/>
          <w:szCs w:val="32"/>
        </w:rPr>
      </w:pPr>
    </w:p>
    <w:p w:rsidR="00A97E23" w:rsidRDefault="00A97E23" w:rsidP="000A1F63">
      <w:pPr>
        <w:jc w:val="both"/>
        <w:rPr>
          <w:b/>
          <w:sz w:val="28"/>
          <w:szCs w:val="28"/>
        </w:rPr>
      </w:pPr>
    </w:p>
    <w:p w:rsidR="000A1F63" w:rsidRPr="000A1F63" w:rsidRDefault="000A1F63" w:rsidP="000A1F63">
      <w:pPr>
        <w:jc w:val="both"/>
        <w:rPr>
          <w:b/>
          <w:sz w:val="28"/>
          <w:szCs w:val="28"/>
        </w:rPr>
      </w:pPr>
      <w:r w:rsidRPr="000A1F63">
        <w:rPr>
          <w:b/>
          <w:sz w:val="28"/>
          <w:szCs w:val="28"/>
        </w:rPr>
        <w:t>Министр                                                                                   C.М. Ермакова</w:t>
      </w:r>
    </w:p>
    <w:p w:rsidR="000A1F63" w:rsidRDefault="000A1F63" w:rsidP="000A1F63"/>
    <w:p w:rsidR="00F673A0" w:rsidRDefault="00F673A0" w:rsidP="000A1F63"/>
    <w:p w:rsidR="00847CBA" w:rsidRDefault="00847CBA" w:rsidP="000A1F63"/>
    <w:p w:rsidR="00CA5195" w:rsidRDefault="00CA5195" w:rsidP="000A1F63"/>
    <w:p w:rsidR="000A1F63" w:rsidRPr="000A1F63" w:rsidRDefault="000A1F63" w:rsidP="000A1F63"/>
    <w:p w:rsidR="000A1F63" w:rsidRPr="000A1F63" w:rsidRDefault="000A1F63" w:rsidP="000A1F63"/>
    <w:sectPr w:rsidR="000A1F63" w:rsidRPr="000A1F63" w:rsidSect="002055A4">
      <w:headerReference w:type="default" r:id="rId7"/>
      <w:pgSz w:w="11906" w:h="16838"/>
      <w:pgMar w:top="1134" w:right="850" w:bottom="709"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328D" w:rsidRDefault="00CB328D" w:rsidP="000A1F63">
      <w:r>
        <w:separator/>
      </w:r>
    </w:p>
  </w:endnote>
  <w:endnote w:type="continuationSeparator" w:id="0">
    <w:p w:rsidR="00CB328D" w:rsidRDefault="00CB328D" w:rsidP="000A1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328D" w:rsidRDefault="00CB328D" w:rsidP="000A1F63">
      <w:r>
        <w:separator/>
      </w:r>
    </w:p>
  </w:footnote>
  <w:footnote w:type="continuationSeparator" w:id="0">
    <w:p w:rsidR="00CB328D" w:rsidRDefault="00CB328D" w:rsidP="000A1F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045204"/>
      <w:docPartObj>
        <w:docPartGallery w:val="Page Numbers (Top of Page)"/>
        <w:docPartUnique/>
      </w:docPartObj>
    </w:sdtPr>
    <w:sdtEndPr/>
    <w:sdtContent>
      <w:p w:rsidR="00CB328D" w:rsidRDefault="00CB328D">
        <w:pPr>
          <w:pStyle w:val="a4"/>
          <w:jc w:val="center"/>
        </w:pPr>
        <w:r>
          <w:fldChar w:fldCharType="begin"/>
        </w:r>
        <w:r>
          <w:instrText>PAGE   \* MERGEFORMAT</w:instrText>
        </w:r>
        <w:r>
          <w:fldChar w:fldCharType="separate"/>
        </w:r>
        <w:r w:rsidR="001B4CA7">
          <w:rPr>
            <w:noProof/>
          </w:rPr>
          <w:t>4</w:t>
        </w:r>
        <w:r>
          <w:fldChar w:fldCharType="end"/>
        </w:r>
      </w:p>
    </w:sdtContent>
  </w:sdt>
  <w:p w:rsidR="00CB328D" w:rsidRDefault="00CB328D">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F63"/>
    <w:rsid w:val="000875F0"/>
    <w:rsid w:val="0009022D"/>
    <w:rsid w:val="000A1F63"/>
    <w:rsid w:val="001B4CA7"/>
    <w:rsid w:val="001E1F30"/>
    <w:rsid w:val="002055A4"/>
    <w:rsid w:val="00331580"/>
    <w:rsid w:val="003B27A0"/>
    <w:rsid w:val="003B30CA"/>
    <w:rsid w:val="00451D85"/>
    <w:rsid w:val="00462264"/>
    <w:rsid w:val="004718A5"/>
    <w:rsid w:val="00476180"/>
    <w:rsid w:val="004E4046"/>
    <w:rsid w:val="00520FD0"/>
    <w:rsid w:val="005530DE"/>
    <w:rsid w:val="0055697D"/>
    <w:rsid w:val="005C5A05"/>
    <w:rsid w:val="005F5B27"/>
    <w:rsid w:val="0063756F"/>
    <w:rsid w:val="00797FF9"/>
    <w:rsid w:val="007B1BF5"/>
    <w:rsid w:val="007E00C0"/>
    <w:rsid w:val="00847CBA"/>
    <w:rsid w:val="00860997"/>
    <w:rsid w:val="008671F1"/>
    <w:rsid w:val="00907A16"/>
    <w:rsid w:val="00917CDB"/>
    <w:rsid w:val="00933208"/>
    <w:rsid w:val="0093323D"/>
    <w:rsid w:val="0097317A"/>
    <w:rsid w:val="009B6A2D"/>
    <w:rsid w:val="00A346BA"/>
    <w:rsid w:val="00A97E23"/>
    <w:rsid w:val="00AC5F97"/>
    <w:rsid w:val="00B47220"/>
    <w:rsid w:val="00C22C0A"/>
    <w:rsid w:val="00CA5195"/>
    <w:rsid w:val="00CB328D"/>
    <w:rsid w:val="00CC48D0"/>
    <w:rsid w:val="00D51E05"/>
    <w:rsid w:val="00E10CBD"/>
    <w:rsid w:val="00E94CC7"/>
    <w:rsid w:val="00EC7587"/>
    <w:rsid w:val="00ED237B"/>
    <w:rsid w:val="00F04E7F"/>
    <w:rsid w:val="00F26148"/>
    <w:rsid w:val="00F612C9"/>
    <w:rsid w:val="00F673A0"/>
    <w:rsid w:val="00FD4F74"/>
    <w:rsid w:val="00FE2A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912CB"/>
  <w15:docId w15:val="{26C44D71-6B9C-4308-B0D1-438AE10B4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1F63"/>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C4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5C5A05"/>
    <w:pPr>
      <w:tabs>
        <w:tab w:val="center" w:pos="4677"/>
        <w:tab w:val="right" w:pos="9355"/>
      </w:tabs>
    </w:pPr>
  </w:style>
  <w:style w:type="character" w:customStyle="1" w:styleId="a5">
    <w:name w:val="Верхний колонтитул Знак"/>
    <w:basedOn w:val="a0"/>
    <w:link w:val="a4"/>
    <w:uiPriority w:val="99"/>
    <w:rsid w:val="005C5A05"/>
    <w:rPr>
      <w:rFonts w:ascii="Times New Roman" w:eastAsia="Times New Roman" w:hAnsi="Times New Roman" w:cs="Times New Roman"/>
      <w:sz w:val="20"/>
      <w:szCs w:val="20"/>
      <w:lang w:eastAsia="ru-RU"/>
    </w:rPr>
  </w:style>
  <w:style w:type="paragraph" w:styleId="a6">
    <w:name w:val="footer"/>
    <w:basedOn w:val="a"/>
    <w:link w:val="a7"/>
    <w:uiPriority w:val="99"/>
    <w:unhideWhenUsed/>
    <w:rsid w:val="005C5A05"/>
    <w:pPr>
      <w:tabs>
        <w:tab w:val="center" w:pos="4677"/>
        <w:tab w:val="right" w:pos="9355"/>
      </w:tabs>
    </w:pPr>
  </w:style>
  <w:style w:type="character" w:customStyle="1" w:styleId="a7">
    <w:name w:val="Нижний колонтитул Знак"/>
    <w:basedOn w:val="a0"/>
    <w:link w:val="a6"/>
    <w:uiPriority w:val="99"/>
    <w:rsid w:val="005C5A05"/>
    <w:rPr>
      <w:rFonts w:ascii="Times New Roman" w:eastAsia="Times New Roman" w:hAnsi="Times New Roman" w:cs="Times New Roman"/>
      <w:sz w:val="20"/>
      <w:szCs w:val="20"/>
      <w:lang w:eastAsia="ru-RU"/>
    </w:rPr>
  </w:style>
  <w:style w:type="paragraph" w:styleId="HTML">
    <w:name w:val="HTML Preformatted"/>
    <w:basedOn w:val="a"/>
    <w:link w:val="HTML0"/>
    <w:uiPriority w:val="99"/>
    <w:semiHidden/>
    <w:unhideWhenUsed/>
    <w:rsid w:val="00331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semiHidden/>
    <w:rsid w:val="00331580"/>
    <w:rPr>
      <w:rFonts w:ascii="Courier New" w:eastAsia="Times New Roman" w:hAnsi="Courier New" w:cs="Courier New"/>
      <w:sz w:val="20"/>
      <w:szCs w:val="20"/>
      <w:lang w:eastAsia="ru-RU"/>
    </w:rPr>
  </w:style>
  <w:style w:type="paragraph" w:styleId="a8">
    <w:name w:val="footnote text"/>
    <w:basedOn w:val="a"/>
    <w:link w:val="a9"/>
    <w:uiPriority w:val="99"/>
    <w:semiHidden/>
    <w:unhideWhenUsed/>
    <w:rsid w:val="00CB328D"/>
  </w:style>
  <w:style w:type="character" w:customStyle="1" w:styleId="a9">
    <w:name w:val="Текст сноски Знак"/>
    <w:basedOn w:val="a0"/>
    <w:link w:val="a8"/>
    <w:uiPriority w:val="99"/>
    <w:semiHidden/>
    <w:rsid w:val="00CB328D"/>
    <w:rPr>
      <w:rFonts w:ascii="Times New Roman" w:eastAsia="Times New Roman" w:hAnsi="Times New Roman" w:cs="Times New Roman"/>
      <w:sz w:val="20"/>
      <w:szCs w:val="20"/>
      <w:lang w:eastAsia="ru-RU"/>
    </w:rPr>
  </w:style>
  <w:style w:type="character" w:styleId="aa">
    <w:name w:val="footnote reference"/>
    <w:basedOn w:val="a0"/>
    <w:uiPriority w:val="99"/>
    <w:semiHidden/>
    <w:unhideWhenUsed/>
    <w:rsid w:val="00CB328D"/>
    <w:rPr>
      <w:vertAlign w:val="superscript"/>
    </w:rPr>
  </w:style>
  <w:style w:type="paragraph" w:styleId="ab">
    <w:name w:val="List Paragraph"/>
    <w:basedOn w:val="a"/>
    <w:uiPriority w:val="34"/>
    <w:qFormat/>
    <w:rsid w:val="00CB3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627930">
      <w:bodyDiv w:val="1"/>
      <w:marLeft w:val="0"/>
      <w:marRight w:val="0"/>
      <w:marTop w:val="0"/>
      <w:marBottom w:val="0"/>
      <w:divBdr>
        <w:top w:val="none" w:sz="0" w:space="0" w:color="auto"/>
        <w:left w:val="none" w:sz="0" w:space="0" w:color="auto"/>
        <w:bottom w:val="none" w:sz="0" w:space="0" w:color="auto"/>
        <w:right w:val="none" w:sz="0" w:space="0" w:color="auto"/>
      </w:divBdr>
    </w:div>
    <w:div w:id="698094128">
      <w:bodyDiv w:val="1"/>
      <w:marLeft w:val="0"/>
      <w:marRight w:val="0"/>
      <w:marTop w:val="0"/>
      <w:marBottom w:val="0"/>
      <w:divBdr>
        <w:top w:val="none" w:sz="0" w:space="0" w:color="auto"/>
        <w:left w:val="none" w:sz="0" w:space="0" w:color="auto"/>
        <w:bottom w:val="none" w:sz="0" w:space="0" w:color="auto"/>
        <w:right w:val="none" w:sz="0" w:space="0" w:color="auto"/>
      </w:divBdr>
    </w:div>
    <w:div w:id="814644451">
      <w:bodyDiv w:val="1"/>
      <w:marLeft w:val="0"/>
      <w:marRight w:val="0"/>
      <w:marTop w:val="0"/>
      <w:marBottom w:val="0"/>
      <w:divBdr>
        <w:top w:val="none" w:sz="0" w:space="0" w:color="auto"/>
        <w:left w:val="none" w:sz="0" w:space="0" w:color="auto"/>
        <w:bottom w:val="none" w:sz="0" w:space="0" w:color="auto"/>
        <w:right w:val="none" w:sz="0" w:space="0" w:color="auto"/>
      </w:divBdr>
    </w:div>
    <w:div w:id="825053527">
      <w:bodyDiv w:val="1"/>
      <w:marLeft w:val="0"/>
      <w:marRight w:val="0"/>
      <w:marTop w:val="0"/>
      <w:marBottom w:val="0"/>
      <w:divBdr>
        <w:top w:val="none" w:sz="0" w:space="0" w:color="auto"/>
        <w:left w:val="none" w:sz="0" w:space="0" w:color="auto"/>
        <w:bottom w:val="none" w:sz="0" w:space="0" w:color="auto"/>
        <w:right w:val="none" w:sz="0" w:space="0" w:color="auto"/>
      </w:divBdr>
    </w:div>
    <w:div w:id="894506031">
      <w:bodyDiv w:val="1"/>
      <w:marLeft w:val="0"/>
      <w:marRight w:val="0"/>
      <w:marTop w:val="0"/>
      <w:marBottom w:val="0"/>
      <w:divBdr>
        <w:top w:val="none" w:sz="0" w:space="0" w:color="auto"/>
        <w:left w:val="none" w:sz="0" w:space="0" w:color="auto"/>
        <w:bottom w:val="none" w:sz="0" w:space="0" w:color="auto"/>
        <w:right w:val="none" w:sz="0" w:space="0" w:color="auto"/>
      </w:divBdr>
    </w:div>
    <w:div w:id="1044258055">
      <w:bodyDiv w:val="1"/>
      <w:marLeft w:val="0"/>
      <w:marRight w:val="0"/>
      <w:marTop w:val="0"/>
      <w:marBottom w:val="0"/>
      <w:divBdr>
        <w:top w:val="none" w:sz="0" w:space="0" w:color="auto"/>
        <w:left w:val="none" w:sz="0" w:space="0" w:color="auto"/>
        <w:bottom w:val="none" w:sz="0" w:space="0" w:color="auto"/>
        <w:right w:val="none" w:sz="0" w:space="0" w:color="auto"/>
      </w:divBdr>
    </w:div>
    <w:div w:id="1341397058">
      <w:bodyDiv w:val="1"/>
      <w:marLeft w:val="0"/>
      <w:marRight w:val="0"/>
      <w:marTop w:val="0"/>
      <w:marBottom w:val="0"/>
      <w:divBdr>
        <w:top w:val="none" w:sz="0" w:space="0" w:color="auto"/>
        <w:left w:val="none" w:sz="0" w:space="0" w:color="auto"/>
        <w:bottom w:val="none" w:sz="0" w:space="0" w:color="auto"/>
        <w:right w:val="none" w:sz="0" w:space="0" w:color="auto"/>
      </w:divBdr>
    </w:div>
    <w:div w:id="1681617443">
      <w:bodyDiv w:val="1"/>
      <w:marLeft w:val="0"/>
      <w:marRight w:val="0"/>
      <w:marTop w:val="0"/>
      <w:marBottom w:val="0"/>
      <w:divBdr>
        <w:top w:val="none" w:sz="0" w:space="0" w:color="auto"/>
        <w:left w:val="none" w:sz="0" w:space="0" w:color="auto"/>
        <w:bottom w:val="none" w:sz="0" w:space="0" w:color="auto"/>
        <w:right w:val="none" w:sz="0" w:space="0" w:color="auto"/>
      </w:divBdr>
    </w:div>
    <w:div w:id="1749692474">
      <w:bodyDiv w:val="1"/>
      <w:marLeft w:val="0"/>
      <w:marRight w:val="0"/>
      <w:marTop w:val="0"/>
      <w:marBottom w:val="0"/>
      <w:divBdr>
        <w:top w:val="none" w:sz="0" w:space="0" w:color="auto"/>
        <w:left w:val="none" w:sz="0" w:space="0" w:color="auto"/>
        <w:bottom w:val="none" w:sz="0" w:space="0" w:color="auto"/>
        <w:right w:val="none" w:sz="0" w:space="0" w:color="auto"/>
      </w:divBdr>
    </w:div>
    <w:div w:id="1792939401">
      <w:bodyDiv w:val="1"/>
      <w:marLeft w:val="0"/>
      <w:marRight w:val="0"/>
      <w:marTop w:val="0"/>
      <w:marBottom w:val="0"/>
      <w:divBdr>
        <w:top w:val="none" w:sz="0" w:space="0" w:color="auto"/>
        <w:left w:val="none" w:sz="0" w:space="0" w:color="auto"/>
        <w:bottom w:val="none" w:sz="0" w:space="0" w:color="auto"/>
        <w:right w:val="none" w:sz="0" w:space="0" w:color="auto"/>
      </w:divBdr>
    </w:div>
    <w:div w:id="1868979667">
      <w:bodyDiv w:val="1"/>
      <w:marLeft w:val="0"/>
      <w:marRight w:val="0"/>
      <w:marTop w:val="0"/>
      <w:marBottom w:val="0"/>
      <w:divBdr>
        <w:top w:val="none" w:sz="0" w:space="0" w:color="auto"/>
        <w:left w:val="none" w:sz="0" w:space="0" w:color="auto"/>
        <w:bottom w:val="none" w:sz="0" w:space="0" w:color="auto"/>
        <w:right w:val="none" w:sz="0" w:space="0" w:color="auto"/>
      </w:divBdr>
    </w:div>
    <w:div w:id="1927028653">
      <w:bodyDiv w:val="1"/>
      <w:marLeft w:val="0"/>
      <w:marRight w:val="0"/>
      <w:marTop w:val="0"/>
      <w:marBottom w:val="0"/>
      <w:divBdr>
        <w:top w:val="none" w:sz="0" w:space="0" w:color="auto"/>
        <w:left w:val="none" w:sz="0" w:space="0" w:color="auto"/>
        <w:bottom w:val="none" w:sz="0" w:space="0" w:color="auto"/>
        <w:right w:val="none" w:sz="0" w:space="0" w:color="auto"/>
      </w:divBdr>
    </w:div>
    <w:div w:id="193882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A149C-1697-4871-8B0C-EC82409F1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4</Pages>
  <Words>1097</Words>
  <Characters>6255</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Пономарев Даниил Валерьевич</dc:creator>
  <cp:lastModifiedBy>Admin</cp:lastModifiedBy>
  <cp:revision>21</cp:revision>
  <cp:lastPrinted>2020-06-05T16:40:00Z</cp:lastPrinted>
  <dcterms:created xsi:type="dcterms:W3CDTF">2020-06-03T15:02:00Z</dcterms:created>
  <dcterms:modified xsi:type="dcterms:W3CDTF">2020-06-05T17:43:00Z</dcterms:modified>
</cp:coreProperties>
</file>