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9D" w:rsidRDefault="00165C9D" w:rsidP="00165C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</w:t>
      </w:r>
      <w:r w:rsidRPr="00165C9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165C9D" w:rsidRDefault="00165C9D" w:rsidP="00165C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65C9D" w:rsidRDefault="00165C9D" w:rsidP="00165C9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165C9D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3</w:t>
      </w:r>
      <w:r w:rsidRPr="00165C9D">
        <w:rPr>
          <w:rFonts w:ascii="Times New Roman" w:eastAsia="Calibri" w:hAnsi="Times New Roman" w:cs="Times New Roman"/>
          <w:b/>
          <w:iCs/>
          <w:sz w:val="32"/>
          <w:szCs w:val="32"/>
        </w:rPr>
        <w:t>73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165C9D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28 декабря 2021 г. № 2505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со дня официального опубликования и распространяется на правоотношения, возникшие с 01.03.2022 (по состоянию на 10:00 на Официальном </w:t>
      </w:r>
      <w:proofErr w:type="spellStart"/>
      <w:r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опубликован)</w:t>
      </w:r>
      <w:proofErr w:type="gramEnd"/>
    </w:p>
    <w:p w:rsidR="00165C9D" w:rsidRDefault="00165C9D" w:rsidP="00165C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E68C4" w:rsidRPr="006E68C4" w:rsidRDefault="00165C9D" w:rsidP="006E68C4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proofErr w:type="gramStart"/>
      <w:r>
        <w:rPr>
          <w:color w:val="111111"/>
          <w:sz w:val="32"/>
          <w:szCs w:val="32"/>
        </w:rPr>
        <w:t xml:space="preserve">Постановлением </w:t>
      </w:r>
      <w:r w:rsidR="006E68C4">
        <w:rPr>
          <w:color w:val="111111"/>
          <w:sz w:val="32"/>
          <w:szCs w:val="32"/>
        </w:rPr>
        <w:t>установлено, что</w:t>
      </w:r>
      <w:r w:rsidR="006E68C4" w:rsidRPr="006E68C4">
        <w:rPr>
          <w:color w:val="111111"/>
          <w:sz w:val="32"/>
          <w:szCs w:val="32"/>
        </w:rPr>
        <w:t xml:space="preserve"> больницы и поликлиники, работающие по системе обязательного медицинского страхования, смогут опережающими темпами закупать лекарственные препараты и медицинские изделия за счёт значительного повышения авансирования средств на оплату медицинской помощи. </w:t>
      </w:r>
      <w:proofErr w:type="gramEnd"/>
    </w:p>
    <w:p w:rsidR="006E68C4" w:rsidRPr="006E68C4" w:rsidRDefault="006E68C4" w:rsidP="006E68C4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6E68C4">
        <w:rPr>
          <w:color w:val="111111"/>
          <w:sz w:val="32"/>
          <w:szCs w:val="32"/>
        </w:rPr>
        <w:t>Ран</w:t>
      </w:r>
      <w:r w:rsidR="00AC7A27">
        <w:rPr>
          <w:color w:val="111111"/>
          <w:sz w:val="32"/>
          <w:szCs w:val="32"/>
        </w:rPr>
        <w:t>ее</w:t>
      </w:r>
      <w:r w:rsidRPr="006E68C4">
        <w:rPr>
          <w:color w:val="111111"/>
          <w:sz w:val="32"/>
          <w:szCs w:val="32"/>
        </w:rPr>
        <w:t xml:space="preserve"> ежемесячный размер авансирования больниц и поликлиник не мог превышать 1/12 суммы, предусмотренной для медицинского учреждения на текущий год. Теперь этот ежемесячный лимит установлен на уровне годового финансирования</w:t>
      </w:r>
      <w:r w:rsidR="00650121">
        <w:rPr>
          <w:color w:val="111111"/>
          <w:sz w:val="32"/>
          <w:szCs w:val="32"/>
        </w:rPr>
        <w:t>.</w:t>
      </w:r>
    </w:p>
    <w:p w:rsidR="00165C9D" w:rsidRDefault="00165C9D" w:rsidP="006E68C4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</w:p>
    <w:p w:rsidR="00165C9D" w:rsidRDefault="00165C9D" w:rsidP="00165C9D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165C9D" w:rsidRDefault="00165C9D" w:rsidP="00165C9D"/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65C9D"/>
    <w:rsid w:val="000E2BF7"/>
    <w:rsid w:val="00165C9D"/>
    <w:rsid w:val="002E44EE"/>
    <w:rsid w:val="00650121"/>
    <w:rsid w:val="006E68C4"/>
    <w:rsid w:val="008C3560"/>
    <w:rsid w:val="00AC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9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</cp:revision>
  <dcterms:created xsi:type="dcterms:W3CDTF">2022-03-17T06:46:00Z</dcterms:created>
  <dcterms:modified xsi:type="dcterms:W3CDTF">2022-03-17T06:52:00Z</dcterms:modified>
</cp:coreProperties>
</file>