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4581" w14:textId="77777777" w:rsidR="00DA6CD1" w:rsidRPr="00C02AC2" w:rsidRDefault="00DA6CD1" w:rsidP="00DA6CD1">
      <w:pPr>
        <w:pStyle w:val="a3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02AC2">
        <w:rPr>
          <w:rFonts w:ascii="Times New Roman" w:hAnsi="Times New Roman" w:cs="Times New Roman"/>
          <w:b/>
          <w:bCs/>
          <w:sz w:val="30"/>
          <w:szCs w:val="30"/>
          <w:u w:val="single"/>
        </w:rPr>
        <w:t>Краткое резюме</w:t>
      </w:r>
    </w:p>
    <w:p w14:paraId="3F4AB7A8" w14:textId="52A83AC7" w:rsidR="00DA6CD1" w:rsidRPr="00C02AC2" w:rsidRDefault="00DA6CD1" w:rsidP="00DA6CD1">
      <w:pPr>
        <w:pStyle w:val="a3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02AC2">
        <w:rPr>
          <w:rFonts w:ascii="Times New Roman" w:hAnsi="Times New Roman" w:cs="Times New Roman"/>
          <w:b/>
          <w:bCs/>
          <w:sz w:val="30"/>
          <w:szCs w:val="30"/>
          <w:u w:val="single"/>
        </w:rPr>
        <w:t>Заседание президиума Совета при Президенте Российской Федерации по стратегическому развитию и национальным проектам</w:t>
      </w:r>
    </w:p>
    <w:p w14:paraId="2365466C" w14:textId="17873800" w:rsidR="00DA6CD1" w:rsidRPr="00C02AC2" w:rsidRDefault="00DA6CD1" w:rsidP="00DA6CD1">
      <w:pPr>
        <w:pStyle w:val="a3"/>
        <w:jc w:val="center"/>
        <w:rPr>
          <w:rFonts w:ascii="Times New Roman" w:hAnsi="Times New Roman" w:cs="Times New Roman"/>
          <w:sz w:val="30"/>
          <w:szCs w:val="30"/>
        </w:rPr>
      </w:pPr>
      <w:r w:rsidRPr="00C02AC2">
        <w:rPr>
          <w:rFonts w:ascii="Times New Roman" w:hAnsi="Times New Roman" w:cs="Times New Roman"/>
          <w:sz w:val="30"/>
          <w:szCs w:val="30"/>
        </w:rPr>
        <w:t>(12 февраля 2020)</w:t>
      </w:r>
    </w:p>
    <w:p w14:paraId="397C0D46" w14:textId="671615E3" w:rsidR="00DA6CD1" w:rsidRPr="00C02AC2" w:rsidRDefault="00DA6CD1" w:rsidP="00DA6CD1">
      <w:pPr>
        <w:pStyle w:val="a3"/>
        <w:rPr>
          <w:rFonts w:ascii="Times New Roman" w:hAnsi="Times New Roman" w:cs="Times New Roman"/>
          <w:sz w:val="30"/>
          <w:szCs w:val="30"/>
        </w:rPr>
      </w:pPr>
    </w:p>
    <w:p w14:paraId="55528F0A" w14:textId="79C4D39A" w:rsidR="00DA6CD1" w:rsidRPr="00C02AC2" w:rsidRDefault="00DA6CD1" w:rsidP="00B2287F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02AC2">
        <w:rPr>
          <w:rFonts w:ascii="Times New Roman" w:hAnsi="Times New Roman" w:cs="Times New Roman"/>
          <w:b/>
          <w:bCs/>
          <w:sz w:val="30"/>
          <w:szCs w:val="30"/>
        </w:rPr>
        <w:t>Ключевая тема</w:t>
      </w:r>
      <w:r w:rsidRPr="00C02AC2">
        <w:rPr>
          <w:rFonts w:ascii="Times New Roman" w:hAnsi="Times New Roman" w:cs="Times New Roman"/>
          <w:sz w:val="30"/>
          <w:szCs w:val="30"/>
        </w:rPr>
        <w:t xml:space="preserve"> -</w:t>
      </w:r>
      <w:r w:rsidRPr="00C02AC2">
        <w:rPr>
          <w:rFonts w:ascii="Times New Roman" w:hAnsi="Times New Roman" w:cs="Times New Roman"/>
          <w:sz w:val="30"/>
          <w:szCs w:val="30"/>
        </w:rPr>
        <w:t xml:space="preserve"> мер</w:t>
      </w:r>
      <w:r w:rsidRPr="00C02AC2">
        <w:rPr>
          <w:rFonts w:ascii="Times New Roman" w:hAnsi="Times New Roman" w:cs="Times New Roman"/>
          <w:sz w:val="30"/>
          <w:szCs w:val="30"/>
        </w:rPr>
        <w:t>ы</w:t>
      </w:r>
      <w:r w:rsidRPr="00C02AC2">
        <w:rPr>
          <w:rFonts w:ascii="Times New Roman" w:hAnsi="Times New Roman" w:cs="Times New Roman"/>
          <w:sz w:val="30"/>
          <w:szCs w:val="30"/>
        </w:rPr>
        <w:t xml:space="preserve"> по организации проектной деятельности и финансирования национальных проектов в 2020 году.</w:t>
      </w:r>
    </w:p>
    <w:p w14:paraId="5242FA33" w14:textId="5F7C42C6" w:rsidR="00DA6CD1" w:rsidRPr="00C02AC2" w:rsidRDefault="00DA6CD1" w:rsidP="00BE6F1B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</w:p>
    <w:p w14:paraId="3D1A88C3" w14:textId="3084B4D0" w:rsidR="00DA6CD1" w:rsidRPr="00C02AC2" w:rsidRDefault="00BE6F1B" w:rsidP="00B2287F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02AC2">
        <w:rPr>
          <w:rFonts w:ascii="Times New Roman" w:hAnsi="Times New Roman" w:cs="Times New Roman"/>
          <w:b/>
          <w:bCs/>
          <w:sz w:val="30"/>
          <w:szCs w:val="30"/>
        </w:rPr>
        <w:t>Ключевые обозначенные проблемы</w:t>
      </w:r>
      <w:r w:rsidRPr="00C02AC2">
        <w:rPr>
          <w:rFonts w:ascii="Times New Roman" w:hAnsi="Times New Roman" w:cs="Times New Roman"/>
          <w:sz w:val="30"/>
          <w:szCs w:val="30"/>
        </w:rPr>
        <w:t>:</w:t>
      </w:r>
    </w:p>
    <w:p w14:paraId="6E194F67" w14:textId="38F523C6" w:rsidR="00BE6F1B" w:rsidRPr="00C02AC2" w:rsidRDefault="00BE6F1B" w:rsidP="00BE6F1B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C02AC2">
        <w:rPr>
          <w:rFonts w:ascii="Times New Roman" w:hAnsi="Times New Roman" w:cs="Times New Roman"/>
          <w:sz w:val="30"/>
          <w:szCs w:val="30"/>
        </w:rPr>
        <w:t xml:space="preserve">- </w:t>
      </w:r>
      <w:r w:rsidR="006E12A2" w:rsidRPr="00C02AC2">
        <w:rPr>
          <w:rFonts w:ascii="Times New Roman" w:hAnsi="Times New Roman" w:cs="Times New Roman"/>
          <w:sz w:val="30"/>
          <w:szCs w:val="30"/>
        </w:rPr>
        <w:t xml:space="preserve">не выполнение </w:t>
      </w:r>
      <w:r w:rsidR="00C02AC2" w:rsidRPr="00C02AC2">
        <w:rPr>
          <w:rFonts w:ascii="Times New Roman" w:hAnsi="Times New Roman" w:cs="Times New Roman"/>
          <w:sz w:val="30"/>
          <w:szCs w:val="30"/>
        </w:rPr>
        <w:t xml:space="preserve">объемов </w:t>
      </w:r>
      <w:r w:rsidR="006E12A2" w:rsidRPr="00C02AC2">
        <w:rPr>
          <w:rFonts w:ascii="Times New Roman" w:hAnsi="Times New Roman" w:cs="Times New Roman"/>
          <w:sz w:val="30"/>
          <w:szCs w:val="30"/>
        </w:rPr>
        <w:t>финансирования по итогам года</w:t>
      </w:r>
      <w:r w:rsidR="00573B98" w:rsidRPr="00C02AC2">
        <w:rPr>
          <w:rFonts w:ascii="Times New Roman" w:hAnsi="Times New Roman" w:cs="Times New Roman"/>
          <w:sz w:val="30"/>
          <w:szCs w:val="30"/>
        </w:rPr>
        <w:t>;</w:t>
      </w:r>
    </w:p>
    <w:p w14:paraId="773E58C5" w14:textId="0DB0404D" w:rsidR="00BE6F1B" w:rsidRPr="00C02AC2" w:rsidRDefault="00BE6F1B" w:rsidP="00BE6F1B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C02AC2">
        <w:rPr>
          <w:rFonts w:ascii="Times New Roman" w:hAnsi="Times New Roman" w:cs="Times New Roman"/>
          <w:sz w:val="30"/>
          <w:szCs w:val="30"/>
        </w:rPr>
        <w:t>-</w:t>
      </w:r>
      <w:r w:rsidR="006E12A2" w:rsidRPr="00C02AC2">
        <w:rPr>
          <w:rFonts w:ascii="Times New Roman" w:hAnsi="Times New Roman" w:cs="Times New Roman"/>
          <w:sz w:val="30"/>
          <w:szCs w:val="30"/>
        </w:rPr>
        <w:t xml:space="preserve"> </w:t>
      </w:r>
      <w:r w:rsidR="00573B98" w:rsidRPr="00C02AC2">
        <w:rPr>
          <w:rFonts w:ascii="Times New Roman" w:hAnsi="Times New Roman" w:cs="Times New Roman"/>
          <w:sz w:val="30"/>
          <w:szCs w:val="30"/>
        </w:rPr>
        <w:t xml:space="preserve">не выполнение </w:t>
      </w:r>
      <w:r w:rsidR="006E12A2" w:rsidRPr="00C02AC2">
        <w:rPr>
          <w:rFonts w:ascii="Times New Roman" w:hAnsi="Times New Roman" w:cs="Times New Roman"/>
          <w:sz w:val="30"/>
          <w:szCs w:val="30"/>
        </w:rPr>
        <w:t xml:space="preserve">сроков реализации </w:t>
      </w:r>
      <w:r w:rsidR="00573B98" w:rsidRPr="00C02AC2">
        <w:rPr>
          <w:rFonts w:ascii="Times New Roman" w:hAnsi="Times New Roman" w:cs="Times New Roman"/>
          <w:sz w:val="30"/>
          <w:szCs w:val="30"/>
        </w:rPr>
        <w:t>ряда мероприятий и объектов.</w:t>
      </w:r>
    </w:p>
    <w:p w14:paraId="362B3F91" w14:textId="77777777" w:rsidR="00BE6F1B" w:rsidRPr="00C02AC2" w:rsidRDefault="00BE6F1B" w:rsidP="00BE6F1B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</w:p>
    <w:p w14:paraId="733878B8" w14:textId="5E118A70" w:rsidR="00BE6F1B" w:rsidRPr="00C02AC2" w:rsidRDefault="00BE6F1B" w:rsidP="00B2287F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02AC2">
        <w:rPr>
          <w:rFonts w:ascii="Times New Roman" w:hAnsi="Times New Roman" w:cs="Times New Roman"/>
          <w:b/>
          <w:bCs/>
          <w:sz w:val="30"/>
          <w:szCs w:val="30"/>
        </w:rPr>
        <w:t>Ключевые решения и задачи:</w:t>
      </w:r>
    </w:p>
    <w:p w14:paraId="7A38EFB6" w14:textId="2F6A4816" w:rsidR="00951136" w:rsidRPr="00C02AC2" w:rsidRDefault="00951136" w:rsidP="00B2287F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02AC2">
        <w:rPr>
          <w:rFonts w:ascii="Times New Roman" w:hAnsi="Times New Roman" w:cs="Times New Roman"/>
          <w:sz w:val="30"/>
          <w:szCs w:val="30"/>
        </w:rPr>
        <w:t>- в</w:t>
      </w:r>
      <w:r w:rsidRPr="00C02AC2">
        <w:rPr>
          <w:rFonts w:ascii="Times New Roman" w:hAnsi="Times New Roman" w:cs="Times New Roman"/>
          <w:sz w:val="30"/>
          <w:szCs w:val="30"/>
        </w:rPr>
        <w:t xml:space="preserve">ыделить перечень </w:t>
      </w:r>
      <w:r w:rsidRPr="00C02AC2">
        <w:rPr>
          <w:rFonts w:ascii="Times New Roman" w:hAnsi="Times New Roman" w:cs="Times New Roman"/>
          <w:sz w:val="30"/>
          <w:szCs w:val="30"/>
        </w:rPr>
        <w:t xml:space="preserve">общественно значимых </w:t>
      </w:r>
      <w:r w:rsidRPr="00C02AC2">
        <w:rPr>
          <w:rFonts w:ascii="Times New Roman" w:hAnsi="Times New Roman" w:cs="Times New Roman"/>
          <w:sz w:val="30"/>
          <w:szCs w:val="30"/>
        </w:rPr>
        <w:t>результатов, по каждому нацпроекту</w:t>
      </w:r>
      <w:r w:rsidRPr="00C02AC2">
        <w:rPr>
          <w:rFonts w:ascii="Times New Roman" w:hAnsi="Times New Roman" w:cs="Times New Roman"/>
          <w:sz w:val="30"/>
          <w:szCs w:val="30"/>
        </w:rPr>
        <w:t xml:space="preserve"> – то есть реальных объектов и мероприятий, которые увидят жители</w:t>
      </w:r>
      <w:r w:rsidR="00B2287F" w:rsidRPr="00C02AC2">
        <w:rPr>
          <w:rFonts w:ascii="Times New Roman" w:hAnsi="Times New Roman" w:cs="Times New Roman"/>
          <w:sz w:val="30"/>
          <w:szCs w:val="30"/>
        </w:rPr>
        <w:t xml:space="preserve">, </w:t>
      </w:r>
      <w:r w:rsidRPr="00C02AC2">
        <w:rPr>
          <w:rFonts w:ascii="Times New Roman" w:hAnsi="Times New Roman" w:cs="Times New Roman"/>
          <w:sz w:val="30"/>
          <w:szCs w:val="30"/>
        </w:rPr>
        <w:t>акцент</w:t>
      </w:r>
      <w:r w:rsidR="00C02AC2" w:rsidRPr="00C02AC2">
        <w:rPr>
          <w:rFonts w:ascii="Times New Roman" w:hAnsi="Times New Roman" w:cs="Times New Roman"/>
          <w:sz w:val="30"/>
          <w:szCs w:val="30"/>
        </w:rPr>
        <w:t xml:space="preserve"> и мониторинг</w:t>
      </w:r>
      <w:r w:rsidRPr="00C02AC2">
        <w:rPr>
          <w:rFonts w:ascii="Times New Roman" w:hAnsi="Times New Roman" w:cs="Times New Roman"/>
          <w:sz w:val="30"/>
          <w:szCs w:val="30"/>
        </w:rPr>
        <w:t xml:space="preserve"> не на достижении показателей, а </w:t>
      </w:r>
      <w:r w:rsidR="00C02AC2" w:rsidRPr="00C02AC2">
        <w:rPr>
          <w:rFonts w:ascii="Times New Roman" w:hAnsi="Times New Roman" w:cs="Times New Roman"/>
          <w:sz w:val="30"/>
          <w:szCs w:val="30"/>
        </w:rPr>
        <w:t xml:space="preserve">реализации </w:t>
      </w:r>
      <w:r w:rsidRPr="00C02AC2">
        <w:rPr>
          <w:rFonts w:ascii="Times New Roman" w:hAnsi="Times New Roman" w:cs="Times New Roman"/>
          <w:sz w:val="30"/>
          <w:szCs w:val="30"/>
        </w:rPr>
        <w:t>конкретных дел и объектов;</w:t>
      </w:r>
    </w:p>
    <w:p w14:paraId="43D20A20" w14:textId="2C3E5DDD" w:rsidR="00951136" w:rsidRPr="00C02AC2" w:rsidRDefault="00951136" w:rsidP="00B2287F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02AC2">
        <w:rPr>
          <w:rFonts w:ascii="Times New Roman" w:hAnsi="Times New Roman" w:cs="Times New Roman"/>
          <w:sz w:val="30"/>
          <w:szCs w:val="30"/>
        </w:rPr>
        <w:t>- решение о переносе остатков финансовых средств с 2019 на 2020 было исключительным, такого более не будет;</w:t>
      </w:r>
    </w:p>
    <w:p w14:paraId="330472AC" w14:textId="5E838778" w:rsidR="00951136" w:rsidRPr="00C02AC2" w:rsidRDefault="00951136" w:rsidP="00B2287F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02AC2">
        <w:rPr>
          <w:rFonts w:ascii="Times New Roman" w:hAnsi="Times New Roman" w:cs="Times New Roman"/>
          <w:sz w:val="30"/>
          <w:szCs w:val="30"/>
        </w:rPr>
        <w:t>- необходимость укрепления кадрового состава и компе</w:t>
      </w:r>
      <w:r w:rsidR="00B2287F" w:rsidRPr="00C02AC2">
        <w:rPr>
          <w:rFonts w:ascii="Times New Roman" w:hAnsi="Times New Roman" w:cs="Times New Roman"/>
          <w:sz w:val="30"/>
          <w:szCs w:val="30"/>
        </w:rPr>
        <w:t xml:space="preserve">тенций региональных проектных офисов. В среднем в субъектах работает в проектных офисах по 6 человек, что признано недостаточным. Регионам поручено </w:t>
      </w:r>
      <w:r w:rsidR="00B2287F" w:rsidRPr="00C02AC2">
        <w:rPr>
          <w:rFonts w:ascii="Times New Roman" w:hAnsi="Times New Roman" w:cs="Times New Roman"/>
          <w:sz w:val="30"/>
          <w:szCs w:val="30"/>
        </w:rPr>
        <w:t>сформировать необходимую штатную численность</w:t>
      </w:r>
      <w:r w:rsidR="00B2287F" w:rsidRPr="00C02AC2">
        <w:rPr>
          <w:rFonts w:ascii="Times New Roman" w:hAnsi="Times New Roman" w:cs="Times New Roman"/>
          <w:sz w:val="30"/>
          <w:szCs w:val="30"/>
        </w:rPr>
        <w:t xml:space="preserve"> проектных офисов </w:t>
      </w:r>
      <w:r w:rsidR="00B2287F" w:rsidRPr="00C02AC2">
        <w:rPr>
          <w:rFonts w:ascii="Times New Roman" w:hAnsi="Times New Roman" w:cs="Times New Roman"/>
          <w:i/>
          <w:iCs/>
          <w:sz w:val="30"/>
          <w:szCs w:val="30"/>
        </w:rPr>
        <w:t>(согласно методическим рекомендациям 10-15 штатных единиц)</w:t>
      </w:r>
      <w:r w:rsidR="00B2287F" w:rsidRPr="00C02AC2">
        <w:rPr>
          <w:rFonts w:ascii="Times New Roman" w:hAnsi="Times New Roman" w:cs="Times New Roman"/>
          <w:sz w:val="30"/>
          <w:szCs w:val="30"/>
        </w:rPr>
        <w:t xml:space="preserve"> и п</w:t>
      </w:r>
      <w:r w:rsidR="00B2287F" w:rsidRPr="00C02AC2">
        <w:rPr>
          <w:rFonts w:ascii="Times New Roman" w:hAnsi="Times New Roman" w:cs="Times New Roman"/>
          <w:sz w:val="30"/>
          <w:szCs w:val="30"/>
        </w:rPr>
        <w:t>одчинить региональные проектные офисы непосредственно главе субъекта и</w:t>
      </w:r>
      <w:r w:rsidR="00B2287F" w:rsidRPr="00C02AC2">
        <w:rPr>
          <w:rFonts w:ascii="Times New Roman" w:hAnsi="Times New Roman" w:cs="Times New Roman"/>
          <w:sz w:val="30"/>
          <w:szCs w:val="30"/>
        </w:rPr>
        <w:t>ли</w:t>
      </w:r>
      <w:r w:rsidR="00B2287F" w:rsidRPr="00C02AC2">
        <w:rPr>
          <w:rFonts w:ascii="Times New Roman" w:hAnsi="Times New Roman" w:cs="Times New Roman"/>
          <w:sz w:val="30"/>
          <w:szCs w:val="30"/>
        </w:rPr>
        <w:t xml:space="preserve"> его ключевому заместителю, наделённ</w:t>
      </w:r>
      <w:r w:rsidR="00B2287F" w:rsidRPr="00C02AC2">
        <w:rPr>
          <w:rFonts w:ascii="Times New Roman" w:hAnsi="Times New Roman" w:cs="Times New Roman"/>
          <w:sz w:val="30"/>
          <w:szCs w:val="30"/>
        </w:rPr>
        <w:t>ому</w:t>
      </w:r>
      <w:r w:rsidR="00B2287F" w:rsidRPr="00C02AC2">
        <w:rPr>
          <w:rFonts w:ascii="Times New Roman" w:hAnsi="Times New Roman" w:cs="Times New Roman"/>
          <w:sz w:val="30"/>
          <w:szCs w:val="30"/>
        </w:rPr>
        <w:t xml:space="preserve"> необходимым</w:t>
      </w:r>
      <w:r w:rsidR="00B2287F" w:rsidRPr="00C02AC2">
        <w:rPr>
          <w:rFonts w:ascii="Times New Roman" w:hAnsi="Times New Roman" w:cs="Times New Roman"/>
          <w:sz w:val="30"/>
          <w:szCs w:val="30"/>
        </w:rPr>
        <w:t xml:space="preserve"> объемом</w:t>
      </w:r>
      <w:r w:rsidR="00B2287F" w:rsidRPr="00C02AC2">
        <w:rPr>
          <w:rFonts w:ascii="Times New Roman" w:hAnsi="Times New Roman" w:cs="Times New Roman"/>
          <w:sz w:val="30"/>
          <w:szCs w:val="30"/>
        </w:rPr>
        <w:t xml:space="preserve"> полномочи</w:t>
      </w:r>
      <w:r w:rsidR="00B2287F" w:rsidRPr="00C02AC2">
        <w:rPr>
          <w:rFonts w:ascii="Times New Roman" w:hAnsi="Times New Roman" w:cs="Times New Roman"/>
          <w:sz w:val="30"/>
          <w:szCs w:val="30"/>
        </w:rPr>
        <w:t>й;</w:t>
      </w:r>
    </w:p>
    <w:p w14:paraId="70A8BF79" w14:textId="2A02DF45" w:rsidR="00B2287F" w:rsidRPr="00C02AC2" w:rsidRDefault="00C02AC2" w:rsidP="00B2287F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02AC2">
        <w:rPr>
          <w:rFonts w:ascii="Times New Roman" w:hAnsi="Times New Roman" w:cs="Times New Roman"/>
          <w:sz w:val="30"/>
          <w:szCs w:val="30"/>
        </w:rPr>
        <w:t xml:space="preserve">- активизация работы по занесению показателей в систему «Электронный бюджет», плюс развитие дополнительной информационно-аналитической системы мониторинга результатов </w:t>
      </w:r>
      <w:proofErr w:type="spellStart"/>
      <w:r w:rsidRPr="00C02AC2">
        <w:rPr>
          <w:rFonts w:ascii="Times New Roman" w:hAnsi="Times New Roman" w:cs="Times New Roman"/>
          <w:sz w:val="30"/>
          <w:szCs w:val="30"/>
        </w:rPr>
        <w:t>нац</w:t>
      </w:r>
      <w:proofErr w:type="spellEnd"/>
      <w:r w:rsidRPr="00C02AC2">
        <w:rPr>
          <w:rFonts w:ascii="Times New Roman" w:hAnsi="Times New Roman" w:cs="Times New Roman"/>
          <w:sz w:val="30"/>
          <w:szCs w:val="30"/>
        </w:rPr>
        <w:t xml:space="preserve"> проектов;</w:t>
      </w:r>
    </w:p>
    <w:p w14:paraId="4B3C18EE" w14:textId="1B5C2FB6" w:rsidR="00C02AC2" w:rsidRPr="00C02AC2" w:rsidRDefault="00C02AC2" w:rsidP="00B2287F">
      <w:pPr>
        <w:pStyle w:val="a3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C02AC2">
        <w:rPr>
          <w:rFonts w:ascii="Times New Roman" w:hAnsi="Times New Roman" w:cs="Times New Roman"/>
          <w:sz w:val="30"/>
          <w:szCs w:val="30"/>
        </w:rPr>
        <w:t>- в</w:t>
      </w:r>
      <w:r w:rsidRPr="00C02AC2">
        <w:rPr>
          <w:rFonts w:ascii="Times New Roman" w:hAnsi="Times New Roman" w:cs="Times New Roman"/>
          <w:sz w:val="30"/>
          <w:szCs w:val="30"/>
        </w:rPr>
        <w:t>ывести в интерактив вовлечение граждан в реализацию и контроль нацпроектов</w:t>
      </w:r>
      <w:r w:rsidRPr="00C02AC2">
        <w:rPr>
          <w:rFonts w:ascii="Times New Roman" w:hAnsi="Times New Roman" w:cs="Times New Roman"/>
          <w:sz w:val="30"/>
          <w:szCs w:val="30"/>
        </w:rPr>
        <w:t xml:space="preserve"> (</w:t>
      </w:r>
      <w:r w:rsidRPr="00C02AC2">
        <w:rPr>
          <w:rFonts w:ascii="Times New Roman" w:hAnsi="Times New Roman" w:cs="Times New Roman"/>
          <w:i/>
          <w:iCs/>
          <w:sz w:val="30"/>
          <w:szCs w:val="30"/>
        </w:rPr>
        <w:t>у</w:t>
      </w:r>
      <w:r w:rsidRPr="00C02AC2">
        <w:rPr>
          <w:rFonts w:ascii="Times New Roman" w:hAnsi="Times New Roman" w:cs="Times New Roman"/>
          <w:i/>
          <w:iCs/>
          <w:sz w:val="30"/>
          <w:szCs w:val="30"/>
        </w:rPr>
        <w:t>спешны</w:t>
      </w:r>
      <w:r w:rsidRPr="00C02AC2">
        <w:rPr>
          <w:rFonts w:ascii="Times New Roman" w:hAnsi="Times New Roman" w:cs="Times New Roman"/>
          <w:i/>
          <w:iCs/>
          <w:sz w:val="30"/>
          <w:szCs w:val="30"/>
        </w:rPr>
        <w:t xml:space="preserve">й </w:t>
      </w:r>
      <w:r w:rsidRPr="00C02AC2">
        <w:rPr>
          <w:rFonts w:ascii="Times New Roman" w:hAnsi="Times New Roman" w:cs="Times New Roman"/>
          <w:i/>
          <w:iCs/>
          <w:sz w:val="30"/>
          <w:szCs w:val="30"/>
        </w:rPr>
        <w:t>пример</w:t>
      </w:r>
      <w:r w:rsidRPr="00C02AC2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C02AC2">
        <w:rPr>
          <w:rFonts w:ascii="Times New Roman" w:hAnsi="Times New Roman" w:cs="Times New Roman"/>
          <w:i/>
          <w:iCs/>
          <w:sz w:val="30"/>
          <w:szCs w:val="30"/>
        </w:rPr>
        <w:t xml:space="preserve">система Минтранса </w:t>
      </w:r>
      <w:r w:rsidRPr="00C02AC2">
        <w:rPr>
          <w:rFonts w:ascii="Times New Roman" w:hAnsi="Times New Roman" w:cs="Times New Roman"/>
          <w:i/>
          <w:iCs/>
          <w:sz w:val="30"/>
          <w:szCs w:val="30"/>
        </w:rPr>
        <w:t xml:space="preserve">РФ </w:t>
      </w:r>
      <w:r w:rsidRPr="00C02AC2">
        <w:rPr>
          <w:rFonts w:ascii="Times New Roman" w:hAnsi="Times New Roman" w:cs="Times New Roman"/>
          <w:i/>
          <w:iCs/>
          <w:sz w:val="30"/>
          <w:szCs w:val="30"/>
        </w:rPr>
        <w:t>«Эталон»</w:t>
      </w:r>
      <w:r w:rsidRPr="00C02AC2">
        <w:rPr>
          <w:rFonts w:ascii="Times New Roman" w:hAnsi="Times New Roman" w:cs="Times New Roman"/>
          <w:sz w:val="30"/>
          <w:szCs w:val="30"/>
        </w:rPr>
        <w:t xml:space="preserve">), </w:t>
      </w:r>
      <w:bookmarkStart w:id="0" w:name="_GoBack"/>
      <w:r w:rsidRPr="00C02AC2">
        <w:rPr>
          <w:rFonts w:ascii="Times New Roman" w:hAnsi="Times New Roman" w:cs="Times New Roman"/>
          <w:sz w:val="30"/>
          <w:szCs w:val="30"/>
        </w:rPr>
        <w:t xml:space="preserve">создание специальных систем / интерактивных карт с нанесением </w:t>
      </w:r>
      <w:bookmarkEnd w:id="0"/>
      <w:r w:rsidRPr="00C02AC2">
        <w:rPr>
          <w:rFonts w:ascii="Times New Roman" w:hAnsi="Times New Roman" w:cs="Times New Roman"/>
          <w:sz w:val="30"/>
          <w:szCs w:val="30"/>
        </w:rPr>
        <w:t xml:space="preserve">объектов, реализуемых в ходе нацпроектов. </w:t>
      </w:r>
      <w:r w:rsidRPr="00C02AC2">
        <w:rPr>
          <w:rFonts w:ascii="Times New Roman" w:hAnsi="Times New Roman" w:cs="Times New Roman"/>
          <w:sz w:val="30"/>
          <w:szCs w:val="30"/>
        </w:rPr>
        <w:t>Кураторам нацпроектов поручено проработать создание таких систем по каждому направлению</w:t>
      </w:r>
    </w:p>
    <w:p w14:paraId="7A6F4B9B" w14:textId="13EF3A3F" w:rsidR="00DA6CD1" w:rsidRPr="00C02AC2" w:rsidRDefault="00C02AC2" w:rsidP="00BE6F1B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C02AC2">
        <w:rPr>
          <w:rFonts w:ascii="Times New Roman" w:hAnsi="Times New Roman" w:cs="Times New Roman"/>
          <w:sz w:val="30"/>
          <w:szCs w:val="30"/>
        </w:rPr>
        <w:tab/>
        <w:t>- у</w:t>
      </w:r>
      <w:r w:rsidRPr="00C02AC2">
        <w:rPr>
          <w:rFonts w:ascii="Times New Roman" w:hAnsi="Times New Roman" w:cs="Times New Roman"/>
          <w:sz w:val="30"/>
          <w:szCs w:val="30"/>
        </w:rPr>
        <w:t>простить процедуры управления нацпроектами</w:t>
      </w:r>
      <w:r w:rsidRPr="00C02AC2">
        <w:rPr>
          <w:rFonts w:ascii="Times New Roman" w:hAnsi="Times New Roman" w:cs="Times New Roman"/>
          <w:sz w:val="30"/>
          <w:szCs w:val="30"/>
        </w:rPr>
        <w:t>, а так же разделить ф</w:t>
      </w:r>
      <w:r w:rsidRPr="00C02AC2">
        <w:rPr>
          <w:rFonts w:ascii="Times New Roman" w:hAnsi="Times New Roman" w:cs="Times New Roman"/>
          <w:sz w:val="30"/>
          <w:szCs w:val="30"/>
        </w:rPr>
        <w:t xml:space="preserve">ункционал </w:t>
      </w:r>
      <w:r w:rsidRPr="00C02AC2">
        <w:rPr>
          <w:rFonts w:ascii="Times New Roman" w:hAnsi="Times New Roman" w:cs="Times New Roman"/>
          <w:sz w:val="30"/>
          <w:szCs w:val="30"/>
        </w:rPr>
        <w:t xml:space="preserve">федерального проектного офиса между </w:t>
      </w:r>
      <w:r w:rsidRPr="00C02AC2">
        <w:rPr>
          <w:rFonts w:ascii="Times New Roman" w:hAnsi="Times New Roman" w:cs="Times New Roman"/>
          <w:sz w:val="30"/>
          <w:szCs w:val="30"/>
        </w:rPr>
        <w:t>тремя структурами</w:t>
      </w:r>
      <w:r w:rsidRPr="00C02AC2">
        <w:rPr>
          <w:rFonts w:ascii="Times New Roman" w:hAnsi="Times New Roman" w:cs="Times New Roman"/>
          <w:sz w:val="30"/>
          <w:szCs w:val="30"/>
        </w:rPr>
        <w:t xml:space="preserve"> – М</w:t>
      </w:r>
      <w:r w:rsidRPr="00C02AC2">
        <w:rPr>
          <w:rFonts w:ascii="Times New Roman" w:hAnsi="Times New Roman" w:cs="Times New Roman"/>
          <w:sz w:val="30"/>
          <w:szCs w:val="30"/>
        </w:rPr>
        <w:t>инэкономразвития</w:t>
      </w:r>
      <w:r w:rsidRPr="00C02AC2">
        <w:rPr>
          <w:rFonts w:ascii="Times New Roman" w:hAnsi="Times New Roman" w:cs="Times New Roman"/>
          <w:sz w:val="30"/>
          <w:szCs w:val="30"/>
        </w:rPr>
        <w:t xml:space="preserve"> РФ</w:t>
      </w:r>
      <w:r w:rsidRPr="00C02AC2">
        <w:rPr>
          <w:rFonts w:ascii="Times New Roman" w:hAnsi="Times New Roman" w:cs="Times New Roman"/>
          <w:sz w:val="30"/>
          <w:szCs w:val="30"/>
        </w:rPr>
        <w:t xml:space="preserve"> (</w:t>
      </w:r>
      <w:r w:rsidRPr="00C02AC2">
        <w:rPr>
          <w:rFonts w:ascii="Times New Roman" w:hAnsi="Times New Roman" w:cs="Times New Roman"/>
          <w:i/>
          <w:iCs/>
          <w:sz w:val="30"/>
          <w:szCs w:val="30"/>
        </w:rPr>
        <w:t>контроль за реализацией нацпроектов, оценка рисков недостижения целей</w:t>
      </w:r>
      <w:r w:rsidRPr="00C02AC2">
        <w:rPr>
          <w:rFonts w:ascii="Times New Roman" w:hAnsi="Times New Roman" w:cs="Times New Roman"/>
          <w:sz w:val="30"/>
          <w:szCs w:val="30"/>
        </w:rPr>
        <w:t>)</w:t>
      </w:r>
      <w:r w:rsidRPr="00C02AC2">
        <w:rPr>
          <w:rFonts w:ascii="Times New Roman" w:hAnsi="Times New Roman" w:cs="Times New Roman"/>
          <w:sz w:val="30"/>
          <w:szCs w:val="30"/>
        </w:rPr>
        <w:t>;</w:t>
      </w:r>
      <w:r w:rsidRPr="00C02AC2">
        <w:rPr>
          <w:rFonts w:ascii="Times New Roman" w:hAnsi="Times New Roman" w:cs="Times New Roman"/>
          <w:sz w:val="30"/>
          <w:szCs w:val="30"/>
        </w:rPr>
        <w:t xml:space="preserve"> департамент организации проектной деятельности Правительства </w:t>
      </w:r>
      <w:r w:rsidRPr="00C02AC2">
        <w:rPr>
          <w:rFonts w:ascii="Times New Roman" w:hAnsi="Times New Roman" w:cs="Times New Roman"/>
          <w:sz w:val="30"/>
          <w:szCs w:val="30"/>
        </w:rPr>
        <w:t xml:space="preserve">РФ </w:t>
      </w:r>
      <w:r w:rsidRPr="00C02AC2">
        <w:rPr>
          <w:rFonts w:ascii="Times New Roman" w:hAnsi="Times New Roman" w:cs="Times New Roman"/>
          <w:sz w:val="30"/>
          <w:szCs w:val="30"/>
        </w:rPr>
        <w:t>(</w:t>
      </w:r>
      <w:r w:rsidRPr="00C02AC2">
        <w:rPr>
          <w:rFonts w:ascii="Times New Roman" w:hAnsi="Times New Roman" w:cs="Times New Roman"/>
          <w:i/>
          <w:iCs/>
          <w:sz w:val="30"/>
          <w:szCs w:val="30"/>
        </w:rPr>
        <w:t>оргвопросы</w:t>
      </w:r>
      <w:r w:rsidRPr="00C02AC2">
        <w:rPr>
          <w:rFonts w:ascii="Times New Roman" w:hAnsi="Times New Roman" w:cs="Times New Roman"/>
          <w:sz w:val="30"/>
          <w:szCs w:val="30"/>
        </w:rPr>
        <w:t>) и Аналитически</w:t>
      </w:r>
      <w:r w:rsidRPr="00C02AC2">
        <w:rPr>
          <w:rFonts w:ascii="Times New Roman" w:hAnsi="Times New Roman" w:cs="Times New Roman"/>
          <w:sz w:val="30"/>
          <w:szCs w:val="30"/>
        </w:rPr>
        <w:t>й</w:t>
      </w:r>
      <w:r w:rsidRPr="00C02AC2">
        <w:rPr>
          <w:rFonts w:ascii="Times New Roman" w:hAnsi="Times New Roman" w:cs="Times New Roman"/>
          <w:sz w:val="30"/>
          <w:szCs w:val="30"/>
        </w:rPr>
        <w:t xml:space="preserve"> центр при Правительстве </w:t>
      </w:r>
      <w:r w:rsidRPr="00C02AC2">
        <w:rPr>
          <w:rFonts w:ascii="Times New Roman" w:hAnsi="Times New Roman" w:cs="Times New Roman"/>
          <w:sz w:val="30"/>
          <w:szCs w:val="30"/>
        </w:rPr>
        <w:t xml:space="preserve">РФ </w:t>
      </w:r>
      <w:r w:rsidRPr="00C02AC2">
        <w:rPr>
          <w:rFonts w:ascii="Times New Roman" w:hAnsi="Times New Roman" w:cs="Times New Roman"/>
          <w:sz w:val="30"/>
          <w:szCs w:val="30"/>
        </w:rPr>
        <w:t>(</w:t>
      </w:r>
      <w:r w:rsidRPr="00C02AC2">
        <w:rPr>
          <w:rFonts w:ascii="Times New Roman" w:hAnsi="Times New Roman" w:cs="Times New Roman"/>
          <w:i/>
          <w:iCs/>
          <w:sz w:val="30"/>
          <w:szCs w:val="30"/>
        </w:rPr>
        <w:t>развитие системы мониторинга исполнения нацпроектов</w:t>
      </w:r>
      <w:r w:rsidRPr="00C02AC2">
        <w:rPr>
          <w:rFonts w:ascii="Times New Roman" w:hAnsi="Times New Roman" w:cs="Times New Roman"/>
          <w:sz w:val="30"/>
          <w:szCs w:val="30"/>
        </w:rPr>
        <w:t>).</w:t>
      </w:r>
    </w:p>
    <w:sectPr w:rsidR="00DA6CD1" w:rsidRPr="00C02AC2" w:rsidSect="00C02AC2"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9A"/>
    <w:rsid w:val="00133B9A"/>
    <w:rsid w:val="00573B98"/>
    <w:rsid w:val="006E12A2"/>
    <w:rsid w:val="00951136"/>
    <w:rsid w:val="00B2287F"/>
    <w:rsid w:val="00B33316"/>
    <w:rsid w:val="00BE6F1B"/>
    <w:rsid w:val="00C02AC2"/>
    <w:rsid w:val="00DA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A5F3"/>
  <w15:chartTrackingRefBased/>
  <w15:docId w15:val="{9D8F2DE3-5DAA-4BC7-9E89-4E733950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CD1"/>
    <w:pPr>
      <w:spacing w:after="0" w:line="240" w:lineRule="auto"/>
    </w:pPr>
    <w:rPr>
      <w:rFonts w:ascii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DA6C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6C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DA6CD1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BE6F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2</cp:revision>
  <dcterms:created xsi:type="dcterms:W3CDTF">2020-02-12T17:07:00Z</dcterms:created>
  <dcterms:modified xsi:type="dcterms:W3CDTF">2020-02-12T18:33:00Z</dcterms:modified>
</cp:coreProperties>
</file>