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E956D0">
        <w:tc>
          <w:tcPr>
            <w:tcW w:w="5103" w:type="dxa"/>
          </w:tcPr>
          <w:p w:rsidR="00E956D0" w:rsidRDefault="00E956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 сентября 1996 года</w:t>
            </w:r>
          </w:p>
        </w:tc>
        <w:tc>
          <w:tcPr>
            <w:tcW w:w="5103" w:type="dxa"/>
          </w:tcPr>
          <w:p w:rsidR="00E956D0" w:rsidRDefault="00E956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 38</w:t>
            </w:r>
          </w:p>
        </w:tc>
      </w:tr>
    </w:tbl>
    <w:p w:rsidR="00E956D0" w:rsidRDefault="00E956D0" w:rsidP="00E956D0">
      <w:pPr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jc w:val="both"/>
        <w:rPr>
          <w:rFonts w:ascii="Arial" w:hAnsi="Arial" w:cs="Arial"/>
          <w:sz w:val="2"/>
          <w:szCs w:val="2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ЗАКОНОДАТЕЛЬНОЕ СОБРАНИЕ ТВЕРСКОЙ ОБЛАСТИ</w:t>
      </w: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ЗАКОН ТВЕРСКОЙ ОБЛАСТИ</w:t>
      </w: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О ПОРЯДКЕ И УСЛОВИЯХ ВСТУПЛЕНИЯ В БРАК НА ТЕРРИТОРИИ</w:t>
      </w: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ТВЕРСКОЙ ОБЛАСТИ ЛИЦ, НЕ ДОСТИГШИХ</w:t>
      </w: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jc w:val="center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ВОЗРАСТА ШЕСТНАДЦАТИ ЛЕТ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433"/>
      </w:tblGrid>
      <w:tr w:rsidR="00E956D0">
        <w:trPr>
          <w:jc w:val="center"/>
        </w:trPr>
        <w:tc>
          <w:tcPr>
            <w:tcW w:w="5000" w:type="pct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E956D0" w:rsidRDefault="00E956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92C69"/>
                <w:sz w:val="20"/>
                <w:szCs w:val="20"/>
              </w:rPr>
            </w:pPr>
            <w:r>
              <w:rPr>
                <w:rFonts w:ascii="Arial" w:hAnsi="Arial" w:cs="Arial"/>
                <w:color w:val="392C69"/>
                <w:sz w:val="20"/>
                <w:szCs w:val="20"/>
              </w:rPr>
              <w:t>Список изменяющих документов</w:t>
            </w:r>
          </w:p>
          <w:p w:rsidR="00E956D0" w:rsidRDefault="00E956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92C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392C69"/>
                <w:sz w:val="20"/>
                <w:szCs w:val="20"/>
              </w:rPr>
              <w:t>(в ред. Закона Тверской области</w:t>
            </w:r>
            <w:proofErr w:type="gramEnd"/>
          </w:p>
          <w:p w:rsidR="00E956D0" w:rsidRDefault="00E956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92C69"/>
                <w:sz w:val="20"/>
                <w:szCs w:val="20"/>
              </w:rPr>
            </w:pPr>
            <w:r>
              <w:rPr>
                <w:rFonts w:ascii="Arial" w:hAnsi="Arial" w:cs="Arial"/>
                <w:color w:val="392C69"/>
                <w:sz w:val="20"/>
                <w:szCs w:val="20"/>
              </w:rPr>
              <w:t xml:space="preserve">от 30.04.2002 </w:t>
            </w:r>
            <w:hyperlink r:id="rId5" w:history="1">
              <w:r>
                <w:rPr>
                  <w:rFonts w:ascii="Arial" w:hAnsi="Arial" w:cs="Arial"/>
                  <w:color w:val="0000FF"/>
                  <w:sz w:val="20"/>
                  <w:szCs w:val="20"/>
                </w:rPr>
                <w:t>N 34-ЗО)</w:t>
              </w:r>
            </w:hyperlink>
          </w:p>
        </w:tc>
      </w:tr>
    </w:tbl>
    <w:p w:rsidR="00E956D0" w:rsidRDefault="00E956D0" w:rsidP="00E956D0">
      <w:pPr>
        <w:autoSpaceDE w:val="0"/>
        <w:autoSpaceDN w:val="0"/>
        <w:adjustRightInd w:val="0"/>
        <w:spacing w:before="260" w:after="0" w:line="240" w:lineRule="auto"/>
        <w:jc w:val="righ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Принят</w:t>
      </w:r>
      <w:proofErr w:type="gramEnd"/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Постановлением Законодательного Собрания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Тверской области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 26 сентября 1996 г. N 413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Настоящий Закон в соответствии со </w:t>
      </w:r>
      <w:hyperlink r:id="rId6" w:history="1">
        <w:r>
          <w:rPr>
            <w:rFonts w:ascii="Arial" w:hAnsi="Arial" w:cs="Arial"/>
            <w:color w:val="0000FF"/>
            <w:sz w:val="20"/>
            <w:szCs w:val="20"/>
          </w:rPr>
          <w:t>статьей 13</w:t>
        </w:r>
      </w:hyperlink>
      <w:r>
        <w:rPr>
          <w:rFonts w:ascii="Arial" w:hAnsi="Arial" w:cs="Arial"/>
          <w:sz w:val="20"/>
          <w:szCs w:val="20"/>
        </w:rPr>
        <w:t xml:space="preserve"> Семейного кодекса Российской Федерации устанавливает на территории Тверской области порядок и условия вступления в брак, в виде исключения, при наличии особых обстоятельств лиц, не достигших возраста шестнадцати лет.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1. Минимальный возраст лиц, которым может быть разрешено вступление в брак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наличии особых обстоятельств, в виде исключения, глава муниципального образования вправе разрешить вступить в брак лицам, достигшим возраста пятнадцати лет.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2. Особые обстоятельства, при наличии которых возможно разрешение вступить в брак лицам, не достигшим возраста шестнадцати лет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Особыми обстоятельствами, дающими право разрешить вступление в брак лицу, не достигшему возраста шестнадцати лет, являются: беременность, рождение общего ребенка у лиц, желающих вступить в брак.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3. Порядок подачи заявления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получения разрешения на вступление в брак лицом, не достигшим возраста шестнадцати лет, желающим вступить в брак, в администрацию муниципального образования подается заявление в письменной форме с просьбой разрешить вступить в брак с конкретным лицом. К заявлению должно быть приложено: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а) письменное согласие родителей (родителя), приемных родителей или усыновителей, попечителя на вступление в брак несовершеннолетнего. При отсутствии согласия указанных лиц прилагается письменное согласие органов опеки и попечительства;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(в ред. Закона Тверской области от 30.04.2002 </w:t>
      </w:r>
      <w:hyperlink r:id="rId7" w:history="1">
        <w:r>
          <w:rPr>
            <w:rFonts w:ascii="Arial" w:hAnsi="Arial" w:cs="Arial"/>
            <w:color w:val="0000FF"/>
            <w:sz w:val="20"/>
            <w:szCs w:val="20"/>
          </w:rPr>
          <w:t>N 34-ЗО)</w:t>
        </w:r>
      </w:hyperlink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б) заключение (ходатайство) органов опеки и попечительства по месту жительства несовершеннолетнего. Заключение (ходатайство) не прилагается, если имеется письменное согласие органов опеки и попечительства на брак несовершеннолетнего;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в) справка о наличии беременности или копия свидетельства о рождении ребенка у лиц, желающих вступить в брак, и копия свидетельства об установлении отцовства, заверенные органом опеки и попечительства.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один из родителей лишен родительских прав, признан недееспособным или ограничен в родительских правах в соответствии со </w:t>
      </w:r>
      <w:hyperlink r:id="rId8" w:history="1">
        <w:r>
          <w:rPr>
            <w:rFonts w:ascii="Arial" w:hAnsi="Arial" w:cs="Arial"/>
            <w:color w:val="0000FF"/>
            <w:sz w:val="20"/>
            <w:szCs w:val="20"/>
          </w:rPr>
          <w:t>ст. 73</w:t>
        </w:r>
      </w:hyperlink>
      <w:r>
        <w:rPr>
          <w:rFonts w:ascii="Arial" w:hAnsi="Arial" w:cs="Arial"/>
          <w:sz w:val="20"/>
          <w:szCs w:val="20"/>
        </w:rPr>
        <w:t xml:space="preserve"> Семейного кодекса Российской Федерации, достаточно согласия одного из родителей, с которым проживает несовершеннолетний.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При отсутствии согласия родителей или усыновителей, попечителя на вступление в брак несовершеннолетнего к заявлению лица, не достигшего возраста шестнадцати лет, о разрешении на вступление в брак прилагается заключение (ходатайство) органа опеки и попечительства.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4. Порядок рассмотрения заявления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Заявление о разрешении на вступление в брак лицу, не достигшему возраста шестнадцати лет, рассматриваются главой муниципального образования в течение 15 дней со дня его подачи.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Решение о разрешении либо об отказе на вступление в брак лицу, не достигшему возраста шестнадцати лет, принимается главой муниципального образования и оформляется постановлением.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5. Регистрация заключения брака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получении разрешения на вступление в брак лицом, не достигшем возраста шестнадцати лет, государственная регистрация заключения брака производится в порядке, установленном для государственной регистрации актов гражданского состояния.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6. Обжалование разрешения или отказа в разрешении на вступление в брак лицу, не достигшему возраста шестнадцати лет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Постановление главы муниципального образования о разрешении или отказе в разрешении на вступление в брак лицу, не достигшему возраста шестнадцати лет, может быть обжаловано в суд.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keepNext w:val="0"/>
        <w:keepLines w:val="0"/>
        <w:autoSpaceDE w:val="0"/>
        <w:autoSpaceDN w:val="0"/>
        <w:adjustRightInd w:val="0"/>
        <w:spacing w:before="0" w:line="240" w:lineRule="auto"/>
        <w:ind w:firstLine="540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eastAsiaTheme="minorHAnsi" w:hAnsi="Arial" w:cs="Arial"/>
          <w:color w:val="auto"/>
          <w:sz w:val="20"/>
          <w:szCs w:val="20"/>
        </w:rPr>
        <w:t>Статья 7. Вступление в силу настоящего Закона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Настоящий Закон вступает в силу со дня его официального опубликования.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Председатель Законодательного Собрания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Тверской области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В.Н.КУРБАТОВ</w:t>
      </w:r>
    </w:p>
    <w:p w:rsidR="00E956D0" w:rsidRDefault="00E956D0" w:rsidP="00E956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г. Тверь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 сентября 1996 года</w:t>
      </w:r>
    </w:p>
    <w:p w:rsidR="00E956D0" w:rsidRDefault="00E956D0" w:rsidP="00E956D0">
      <w:pPr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38</w:t>
      </w:r>
    </w:p>
    <w:p w:rsidR="00702FEA" w:rsidRDefault="00702FEA">
      <w:bookmarkStart w:id="0" w:name="_GoBack"/>
      <w:bookmarkEnd w:id="0"/>
    </w:p>
    <w:sectPr w:rsidR="00702FEA" w:rsidSect="009B7861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6D0"/>
    <w:rsid w:val="00702FEA"/>
    <w:rsid w:val="00E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FCD67BFCD0F03EBCD68CB6D6A161B60D5A920CDDD75FE881B3E024CA60BD45E4E05A9378BDB29CBC9B377B83216F868881E7634580F5F16m0h3T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FCD67BFCD0F03EBCD68D5607C7A416ED0A07BC6DF76FDD64C3C5319A80EDC0E0615E77286DA29CEC1B82BE22212B13D8300712B470C41150AD7m1h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FCD67BFCD0F03EBCD68CB6D6A161B60D5A920CDDD75FE881B3E024CA60BD45E4E05A9378BDB29CBC4B377B83216F868881E7634580F5F16m0h3T" TargetMode="External"/><Relationship Id="rId5" Type="http://schemas.openxmlformats.org/officeDocument/2006/relationships/hyperlink" Target="consultantplus://offline/ref=0FCD67BFCD0F03EBCD68D5607C7A416ED0A07BC6DF76FDD64C3C5319A80EDC0E0615E77286DA29CEC1B824E22212B13D8300712B470C41150AD7m1h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KovalenkoUN</dc:creator>
  <cp:lastModifiedBy>KovalenkoUN</cp:lastModifiedBy>
  <cp:revision>1</cp:revision>
  <dcterms:created xsi:type="dcterms:W3CDTF">2019-11-06T19:33:00Z</dcterms:created>
  <dcterms:modified xsi:type="dcterms:W3CDTF">2019-11-06T19:34:00Z</dcterms:modified>
</cp:coreProperties>
</file>