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B0A" w:rsidRPr="00337B3E" w:rsidRDefault="00B93B0A" w:rsidP="00B93B0A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14</w:t>
      </w:r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B93B0A" w:rsidRPr="00337B3E" w:rsidRDefault="00B93B0A" w:rsidP="00B93B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93B0A" w:rsidRDefault="00B93B0A" w:rsidP="00B93B0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12.03.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2022 года №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35</w:t>
      </w:r>
      <w:r w:rsidRPr="00B93B0A">
        <w:rPr>
          <w:rFonts w:ascii="Times New Roman" w:eastAsia="Calibri" w:hAnsi="Times New Roman" w:cs="Times New Roman"/>
          <w:b/>
          <w:iCs/>
          <w:sz w:val="32"/>
          <w:szCs w:val="32"/>
        </w:rPr>
        <w:t>3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Pr="00B93B0A">
        <w:rPr>
          <w:rFonts w:ascii="Times New Roman" w:eastAsia="Calibri" w:hAnsi="Times New Roman" w:cs="Times New Roman"/>
          <w:b/>
          <w:iCs/>
          <w:sz w:val="32"/>
          <w:szCs w:val="32"/>
        </w:rPr>
        <w:t>Об особенностях разрешительной деятельности в Российской Федерации в 2022 году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»</w:t>
      </w:r>
      <w:r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184A4D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Pr="00E73FF6">
        <w:rPr>
          <w:rFonts w:ascii="Times New Roman" w:eastAsia="Calibri" w:hAnsi="Times New Roman" w:cs="Times New Roman"/>
          <w:iCs/>
          <w:sz w:val="32"/>
          <w:szCs w:val="32"/>
        </w:rPr>
        <w:t>вступает в силу</w:t>
      </w:r>
      <w:r w:rsidR="00B76957">
        <w:rPr>
          <w:rFonts w:ascii="Times New Roman" w:eastAsia="Calibri" w:hAnsi="Times New Roman" w:cs="Times New Roman"/>
          <w:iCs/>
          <w:sz w:val="32"/>
          <w:szCs w:val="32"/>
        </w:rPr>
        <w:t xml:space="preserve"> с </w:t>
      </w:r>
      <w:r>
        <w:rPr>
          <w:rFonts w:ascii="Times New Roman" w:eastAsia="Calibri" w:hAnsi="Times New Roman" w:cs="Times New Roman"/>
          <w:iCs/>
          <w:sz w:val="32"/>
          <w:szCs w:val="32"/>
        </w:rPr>
        <w:t>14.03.2022)</w:t>
      </w:r>
    </w:p>
    <w:p w:rsidR="00B93B0A" w:rsidRPr="00E82CBE" w:rsidRDefault="00B93B0A" w:rsidP="00B93B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93B0A" w:rsidRPr="00B93B0A" w:rsidRDefault="00B93B0A" w:rsidP="00B93B0A">
      <w:pPr>
        <w:pStyle w:val="a3"/>
        <w:spacing w:after="0" w:line="360" w:lineRule="auto"/>
        <w:ind w:firstLine="709"/>
        <w:jc w:val="both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Установлено автоматическое продление</w:t>
      </w:r>
      <w:r w:rsidRPr="00B93B0A">
        <w:rPr>
          <w:color w:val="111111"/>
          <w:sz w:val="32"/>
          <w:szCs w:val="32"/>
        </w:rPr>
        <w:t xml:space="preserve"> сроков действия лицензий и других видов разрешительных документов на 1</w:t>
      </w:r>
      <w:r>
        <w:rPr>
          <w:color w:val="111111"/>
          <w:sz w:val="32"/>
          <w:szCs w:val="32"/>
        </w:rPr>
        <w:t>2 месяцев, а также их упрощённое получение или переоформление</w:t>
      </w:r>
      <w:r w:rsidRPr="00B93B0A">
        <w:rPr>
          <w:color w:val="111111"/>
          <w:sz w:val="32"/>
          <w:szCs w:val="32"/>
        </w:rPr>
        <w:t xml:space="preserve"> в 2022 году. </w:t>
      </w:r>
    </w:p>
    <w:p w:rsidR="00B93B0A" w:rsidRPr="00B93B0A" w:rsidRDefault="00B93B0A" w:rsidP="00B93B0A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B93B0A">
        <w:rPr>
          <w:color w:val="111111"/>
          <w:sz w:val="32"/>
          <w:szCs w:val="32"/>
        </w:rPr>
        <w:t>Мера затронет более 120 видов разрешений</w:t>
      </w:r>
      <w:r w:rsidR="00E50B3F">
        <w:rPr>
          <w:color w:val="111111"/>
          <w:sz w:val="32"/>
          <w:szCs w:val="32"/>
        </w:rPr>
        <w:t>,</w:t>
      </w:r>
      <w:r w:rsidRPr="00B93B0A">
        <w:rPr>
          <w:color w:val="111111"/>
          <w:sz w:val="32"/>
          <w:szCs w:val="32"/>
        </w:rPr>
        <w:t xml:space="preserve"> в том числе в таких важных сферах деятельности, как сельское хозяйство, промышленность, розничная торговля (включая торговлю подакцизными товарами</w:t>
      </w:r>
      <w:r w:rsidR="00E1556F">
        <w:rPr>
          <w:color w:val="111111"/>
          <w:sz w:val="32"/>
          <w:szCs w:val="32"/>
        </w:rPr>
        <w:t>, розничную продажу алкогольной продукции</w:t>
      </w:r>
      <w:r w:rsidRPr="00B93B0A">
        <w:rPr>
          <w:color w:val="111111"/>
          <w:sz w:val="32"/>
          <w:szCs w:val="32"/>
        </w:rPr>
        <w:t xml:space="preserve">), оказание услуг связи, услуги такси. </w:t>
      </w:r>
    </w:p>
    <w:p w:rsidR="00B93B0A" w:rsidRPr="00B93B0A" w:rsidRDefault="00B93B0A" w:rsidP="00B93B0A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B93B0A">
        <w:rPr>
          <w:color w:val="111111"/>
          <w:sz w:val="32"/>
          <w:szCs w:val="32"/>
        </w:rPr>
        <w:t xml:space="preserve">Также постановлением переносится на год необходимость прохождения подтверждения соответствия выпускаемой продукции. </w:t>
      </w:r>
    </w:p>
    <w:p w:rsidR="00B93B0A" w:rsidRPr="00B93B0A" w:rsidRDefault="00B93B0A" w:rsidP="00B93B0A">
      <w:pPr>
        <w:pStyle w:val="a3"/>
        <w:spacing w:line="360" w:lineRule="auto"/>
        <w:ind w:firstLine="709"/>
        <w:jc w:val="both"/>
        <w:rPr>
          <w:color w:val="111111"/>
          <w:sz w:val="32"/>
          <w:szCs w:val="32"/>
        </w:rPr>
      </w:pPr>
      <w:r w:rsidRPr="00B93B0A">
        <w:rPr>
          <w:color w:val="111111"/>
          <w:sz w:val="32"/>
          <w:szCs w:val="32"/>
        </w:rPr>
        <w:t>Кроме того, госорганы наделяются полномочиями принимать решения о сокращении сроков услуг в сфере разрешительной деятельности, о сокращении обязательных требований или перечня документов, предоставляемых для лицензирования, об отмене оценки соответствия обязательным требованиям.</w:t>
      </w:r>
    </w:p>
    <w:p w:rsidR="00B93B0A" w:rsidRDefault="00B93B0A" w:rsidP="00B93B0A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   </w:t>
      </w:r>
    </w:p>
    <w:sectPr w:rsidR="00B93B0A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0A"/>
    <w:rsid w:val="000E2BF7"/>
    <w:rsid w:val="0018142A"/>
    <w:rsid w:val="005E5730"/>
    <w:rsid w:val="0076767B"/>
    <w:rsid w:val="00AE3653"/>
    <w:rsid w:val="00B76957"/>
    <w:rsid w:val="00B93B0A"/>
    <w:rsid w:val="00E1556F"/>
    <w:rsid w:val="00E50B3F"/>
    <w:rsid w:val="00F33C3A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60372-7F97-47B0-946D-79400F18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3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Смялковский Павел Евгеньевич</cp:lastModifiedBy>
  <cp:revision>2</cp:revision>
  <dcterms:created xsi:type="dcterms:W3CDTF">2022-03-14T18:34:00Z</dcterms:created>
  <dcterms:modified xsi:type="dcterms:W3CDTF">2022-03-14T18:34:00Z</dcterms:modified>
</cp:coreProperties>
</file>