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055" w:rsidRPr="005104FA" w:rsidRDefault="00975049" w:rsidP="00D64E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4FA">
        <w:rPr>
          <w:rFonts w:ascii="Times New Roman" w:hAnsi="Times New Roman" w:cs="Times New Roman"/>
          <w:b/>
          <w:sz w:val="28"/>
          <w:szCs w:val="28"/>
        </w:rPr>
        <w:t xml:space="preserve">Информационная справка </w:t>
      </w:r>
    </w:p>
    <w:p w:rsidR="00975049" w:rsidRPr="005104FA" w:rsidRDefault="005E7055" w:rsidP="005104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04FA">
        <w:rPr>
          <w:rFonts w:ascii="Times New Roman" w:hAnsi="Times New Roman" w:cs="Times New Roman"/>
          <w:b/>
          <w:sz w:val="28"/>
          <w:szCs w:val="28"/>
        </w:rPr>
        <w:t xml:space="preserve">к проекту письма в </w:t>
      </w:r>
      <w:proofErr w:type="gramStart"/>
      <w:r w:rsidRPr="005104FA">
        <w:rPr>
          <w:rFonts w:ascii="Times New Roman" w:hAnsi="Times New Roman" w:cs="Times New Roman"/>
          <w:b/>
          <w:sz w:val="28"/>
          <w:szCs w:val="28"/>
        </w:rPr>
        <w:t>адрес  Мэра</w:t>
      </w:r>
      <w:proofErr w:type="gramEnd"/>
      <w:r w:rsidRPr="005104FA">
        <w:rPr>
          <w:rFonts w:ascii="Times New Roman" w:hAnsi="Times New Roman" w:cs="Times New Roman"/>
          <w:b/>
          <w:sz w:val="28"/>
          <w:szCs w:val="28"/>
        </w:rPr>
        <w:t xml:space="preserve"> Москвы С.С. </w:t>
      </w:r>
      <w:proofErr w:type="spellStart"/>
      <w:r w:rsidRPr="005104FA">
        <w:rPr>
          <w:rFonts w:ascii="Times New Roman" w:hAnsi="Times New Roman" w:cs="Times New Roman"/>
          <w:b/>
          <w:sz w:val="28"/>
          <w:szCs w:val="28"/>
        </w:rPr>
        <w:t>Собянина</w:t>
      </w:r>
      <w:proofErr w:type="spellEnd"/>
    </w:p>
    <w:p w:rsidR="002612C1" w:rsidRDefault="002612C1" w:rsidP="00261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2018 году при формировании предложений в федеральный </w:t>
      </w:r>
      <w:r w:rsidRPr="00C47B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«Оздоровление Волги»</w:t>
      </w:r>
      <w:r w:rsidRPr="00C47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Министерством природных ресурсов </w:t>
      </w:r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экологии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Тверской области совместно с Министерством строительства и жилищно-коммунального хозяйства Тверской области (до разделения Министерств)</w:t>
      </w:r>
      <w:r w:rsidRPr="00C47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выявлены </w:t>
      </w:r>
      <w:r w:rsidRPr="00C47BC6">
        <w:rPr>
          <w:rFonts w:ascii="Times New Roman" w:eastAsia="Times New Roman" w:hAnsi="Times New Roman" w:cs="Times New Roman"/>
          <w:sz w:val="28"/>
          <w:szCs w:val="28"/>
          <w:lang w:eastAsia="ru-RU"/>
        </w:rPr>
        <w:t>20 объектов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(наибольшие загрязнители)</w:t>
      </w:r>
      <w:r w:rsidRPr="00C47B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объектов предложены Министерством строительства и </w:t>
      </w:r>
      <w:r w:rsidR="00081B36" w:rsidRP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жилищно-коммунального хозяйства Тверской области</w:t>
      </w:r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4 объекта – Министерством природных </w:t>
      </w:r>
      <w:r w:rsidR="00081B36" w:rsidRP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>и экологии Тверской области</w:t>
      </w:r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12C1" w:rsidRDefault="002612C1" w:rsidP="006807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BC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проекта предполагает привлечение средств федерального бюджета, региональных бюджетов и внебюджетных источников финансирования. Потребность бюджетных средств из различных источников на реализацию регионального проекта по предварительной оценке состав</w:t>
      </w:r>
      <w:r w:rsidR="00F87D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ляла </w:t>
      </w:r>
      <w:r w:rsidRPr="00C47BC6">
        <w:rPr>
          <w:rFonts w:ascii="Times New Roman" w:eastAsia="Times New Roman" w:hAnsi="Times New Roman" w:cs="Times New Roman"/>
          <w:sz w:val="28"/>
          <w:szCs w:val="28"/>
          <w:lang w:eastAsia="ru-RU"/>
        </w:rPr>
        <w:t>10,119 млрд рублей.</w:t>
      </w:r>
    </w:p>
    <w:p w:rsidR="006807D4" w:rsidRDefault="006807D4" w:rsidP="006807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Прогнозный уровень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софинанс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2018 году составлял 84% из федерального бюджета и 16% (1</w:t>
      </w:r>
      <w:r w:rsidR="005104FA">
        <w:rPr>
          <w:rFonts w:ascii="Times New Roman" w:eastAsia="Times New Roman" w:hAnsi="Times New Roman" w:cs="Times New Roman"/>
          <w:sz w:val="28"/>
          <w:szCs w:val="28"/>
          <w:lang w:eastAsia="ru-RU"/>
        </w:rPr>
        <w:t>,62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04FA">
        <w:rPr>
          <w:rFonts w:ascii="Times New Roman" w:eastAsia="Times New Roman" w:hAnsi="Times New Roman" w:cs="Times New Roman"/>
          <w:sz w:val="28"/>
          <w:szCs w:val="28"/>
          <w:lang w:eastAsia="ru-RU"/>
        </w:rPr>
        <w:t>млрд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рублей) из областного бюджета Тверской области.</w:t>
      </w:r>
    </w:p>
    <w:p w:rsidR="006807D4" w:rsidRDefault="006807D4" w:rsidP="00C47B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Учитывая финансовую нагрузку на региональный бюджет на совещании у Губернатора области было принято решение </w:t>
      </w:r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использовании межбюджетного трансферта </w:t>
      </w:r>
      <w:r w:rsidR="002455BA" w:rsidRPr="002455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бюджета города Москвы бюджету Тверской области </w:t>
      </w:r>
      <w:r w:rsidR="005104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сумме 508 722,0 тыс. рублей </w:t>
      </w:r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доли </w:t>
      </w:r>
      <w:proofErr w:type="spellStart"/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софинансирования</w:t>
      </w:r>
      <w:proofErr w:type="spellEnd"/>
      <w:r w:rsid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областного бюджета Тверской области.</w:t>
      </w:r>
    </w:p>
    <w:p w:rsidR="00081B36" w:rsidRDefault="00081B36" w:rsidP="00C47B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Письмом Министерства финансов Российской Федерации от 26.07.2018 № 06-06-05/3/52832 был доведен предельный уровень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расходных обязательств Тверской области в размере 3%.</w:t>
      </w:r>
    </w:p>
    <w:p w:rsidR="00081B36" w:rsidRDefault="00081B36" w:rsidP="00C47B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Федеральным</w:t>
      </w:r>
      <w:r w:rsidRP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 от 29.11.2018 № 459-ФЗ «</w:t>
      </w:r>
      <w:r w:rsidRPr="00081B36">
        <w:rPr>
          <w:rFonts w:ascii="Times New Roman" w:eastAsia="Times New Roman" w:hAnsi="Times New Roman" w:cs="Times New Roman"/>
          <w:sz w:val="28"/>
          <w:szCs w:val="28"/>
          <w:lang w:eastAsia="ru-RU"/>
        </w:rPr>
        <w:t>О федеральном бюджете на 2019 год и на пл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ановый период 2020 и 2021 годов» были доведены </w:t>
      </w:r>
      <w:r w:rsidR="00D4183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субсидии из федерального бюджета на реализацию мероприятий по сокращению доли загрязненных сточных вод на 2019 и плановый период 2020 и 2021 годов.</w:t>
      </w:r>
    </w:p>
    <w:p w:rsidR="00D41839" w:rsidRDefault="00D41839" w:rsidP="00C47B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федеральных средств на 2019-20</w:t>
      </w:r>
      <w:r w:rsidR="005104FA">
        <w:rPr>
          <w:rFonts w:ascii="Times New Roman" w:eastAsia="Times New Roman" w:hAnsi="Times New Roman" w:cs="Times New Roman"/>
          <w:sz w:val="28"/>
          <w:szCs w:val="28"/>
          <w:lang w:eastAsia="ru-RU"/>
        </w:rPr>
        <w:t>24 годы составляет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2 348,69 млн рублей. Таким образом, доля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областного бюджета Тверской области составляет всего 72,64 млн рублей.</w:t>
      </w:r>
    </w:p>
    <w:p w:rsidR="005E7055" w:rsidRDefault="0059354A" w:rsidP="005E70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тем, что на реализацию регионального проекта «Оздоровление Волги» предусмотрено из федерального бюджета 2 348,69 млн рублей, что недостаточно для достижения запланированных показателей, Министерством энергетики и жилищно-коммунального хозяйства Тверской области подготовлен проект письма в адрес Мэра Москвы С.С.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Собянина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04FA">
        <w:rPr>
          <w:rFonts w:ascii="Times New Roman" w:eastAsia="Times New Roman" w:hAnsi="Times New Roman" w:cs="Times New Roman"/>
          <w:sz w:val="28"/>
          <w:szCs w:val="28"/>
          <w:lang w:eastAsia="ru-RU"/>
        </w:rPr>
        <w:t>о использовании средств межбюджетного трансферта на реконструкцию очистных сооружений в г. Конаково, п. Радченко с учетом подключения очистных в с. Городня.</w:t>
      </w:r>
    </w:p>
    <w:p w:rsidR="005104FA" w:rsidRPr="005104FA" w:rsidRDefault="005104FA" w:rsidP="005104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Реконструкция указанных очистных сооружений позволит достичь </w:t>
      </w:r>
      <w:r w:rsidRPr="005104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запланированных показателей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регионального проекта «Оздоровление Волги».</w:t>
      </w:r>
    </w:p>
    <w:p w:rsidR="005104FA" w:rsidRPr="005104FA" w:rsidRDefault="005104FA" w:rsidP="005104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Справочно</w:t>
      </w:r>
      <w:proofErr w:type="spellEnd"/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5104FA" w:rsidRPr="005104FA" w:rsidRDefault="005104FA" w:rsidP="005104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 2019 году по объекту «Первый этап реконструкции канализационных очистных сооружений г. Конаково Тверской области» выполнена корректировка проектной документации и перерасчет смет с учет ставки НДС 20% в связи с чем начальная максимальная цена контракта составит 304 500,8 тыс. рублей. Сроки реализации строительно-монтажных работ по указанному объекту – 2019-2021 годы. </w:t>
      </w:r>
    </w:p>
    <w:p w:rsidR="005104FA" w:rsidRPr="005104FA" w:rsidRDefault="005104FA" w:rsidP="005104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связи с тем, что на расстоянии 4 км от п. Радченко расположено</w:t>
      </w:r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>с. Городня Конаковского района, канализационные очистные сооружения которого также осуществляют сброс сточных вод в реку Волгу и находятся в аварийном состоянии, было принято решение о присоединении объемов сточных вод п. Радченко к системе канализационных очистных сооружений в с. Городня Конаковского района и в настоящее время ведется работа по корректировке проектной документации по объекту «Реконструкция очистных сооружений канализации п. Радченко Конаковского района Тверской области» в части присоединения очистных сооружений п. Радченко к очистным сооружениям в с. Городня без привлечения средств бюджета города Москвы. Увеличения мощности реконструируемых очистных сооружений при этом не потребуется. Срок реализации строительно-монтажных работ по данному объекту будет перенесен на 2020-2021 годы.</w:t>
      </w:r>
    </w:p>
    <w:p w:rsidR="005104FA" w:rsidRPr="005104FA" w:rsidRDefault="005104FA" w:rsidP="005104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После корректировки проектной документации наименование объекта будет «Ликвидация точки сброса в водный объект путем выведения из эксплуатации канализационных очистных сооружений п. Радченко за счет реконструкции канализационно-насосной станции п. Радченко и строительства напорной линии до канализационных очистных сооружений </w:t>
      </w:r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 xml:space="preserve">с. Городня и реконструкция канализационных очистных сооружений </w:t>
      </w:r>
      <w:r w:rsidRPr="005104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>с. Городня Конаковского района Тверской области».</w:t>
      </w:r>
    </w:p>
    <w:p w:rsidR="005104FA" w:rsidRPr="005104FA" w:rsidRDefault="005104FA" w:rsidP="005E70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75049" w:rsidRPr="005104FA" w:rsidRDefault="00975049" w:rsidP="00975049">
      <w:pPr>
        <w:rPr>
          <w:rFonts w:ascii="Times New Roman" w:hAnsi="Times New Roman" w:cs="Times New Roman"/>
          <w:i/>
          <w:sz w:val="32"/>
          <w:szCs w:val="32"/>
        </w:rPr>
      </w:pPr>
    </w:p>
    <w:sectPr w:rsidR="00975049" w:rsidRPr="00510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91E"/>
    <w:multiLevelType w:val="hybridMultilevel"/>
    <w:tmpl w:val="11CAE568"/>
    <w:lvl w:ilvl="0" w:tplc="474ED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49"/>
    <w:rsid w:val="00081B36"/>
    <w:rsid w:val="000D4C98"/>
    <w:rsid w:val="002455BA"/>
    <w:rsid w:val="002612C1"/>
    <w:rsid w:val="004B28A6"/>
    <w:rsid w:val="004B5316"/>
    <w:rsid w:val="005104FA"/>
    <w:rsid w:val="0059354A"/>
    <w:rsid w:val="005E7055"/>
    <w:rsid w:val="006807D4"/>
    <w:rsid w:val="007F3275"/>
    <w:rsid w:val="00877F69"/>
    <w:rsid w:val="00975049"/>
    <w:rsid w:val="00A3562A"/>
    <w:rsid w:val="00C47BC6"/>
    <w:rsid w:val="00D41839"/>
    <w:rsid w:val="00D64EB5"/>
    <w:rsid w:val="00F87D13"/>
    <w:rsid w:val="00F95919"/>
    <w:rsid w:val="00F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42E54-0B8C-484C-A8E1-9BC296C5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E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2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B2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Наумов Андрей Викторович</cp:lastModifiedBy>
  <cp:revision>2</cp:revision>
  <cp:lastPrinted>2019-03-04T17:18:00Z</cp:lastPrinted>
  <dcterms:created xsi:type="dcterms:W3CDTF">2019-03-04T17:21:00Z</dcterms:created>
  <dcterms:modified xsi:type="dcterms:W3CDTF">2019-03-04T17:21:00Z</dcterms:modified>
</cp:coreProperties>
</file>