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22" w:rsidRPr="0097388C" w:rsidRDefault="00B24022" w:rsidP="00B24022">
      <w:pPr>
        <w:ind w:left="6371" w:firstLine="1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</w:t>
      </w:r>
      <w:r w:rsidR="00771EB3">
        <w:rPr>
          <w:i/>
          <w:sz w:val="20"/>
          <w:szCs w:val="20"/>
        </w:rPr>
        <w:t>14</w:t>
      </w:r>
      <w:r w:rsidRPr="0097388C">
        <w:rPr>
          <w:i/>
          <w:sz w:val="20"/>
          <w:szCs w:val="20"/>
        </w:rPr>
        <w:t>.03.2022</w:t>
      </w:r>
    </w:p>
    <w:p w:rsidR="00B24022" w:rsidRDefault="00B24022" w:rsidP="00B24022">
      <w:pPr>
        <w:ind w:firstLine="709"/>
        <w:rPr>
          <w:b/>
          <w:sz w:val="32"/>
          <w:szCs w:val="32"/>
        </w:rPr>
      </w:pPr>
    </w:p>
    <w:p w:rsidR="00B24022" w:rsidRPr="00B24022" w:rsidRDefault="00771EB3" w:rsidP="00B24022">
      <w:pPr>
        <w:autoSpaceDE w:val="0"/>
        <w:autoSpaceDN w:val="0"/>
        <w:adjustRightInd w:val="0"/>
        <w:ind w:firstLine="708"/>
        <w:rPr>
          <w:rFonts w:cs="Times New Roman"/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rFonts w:cs="Times New Roman"/>
          <w:b/>
          <w:sz w:val="32"/>
          <w:szCs w:val="32"/>
        </w:rPr>
        <w:t>Ф</w:t>
      </w:r>
      <w:r w:rsidR="00B24022" w:rsidRPr="00B24022">
        <w:rPr>
          <w:rFonts w:cs="Times New Roman"/>
          <w:b/>
          <w:sz w:val="32"/>
          <w:szCs w:val="32"/>
        </w:rPr>
        <w:t>едеральн</w:t>
      </w:r>
      <w:r>
        <w:rPr>
          <w:rFonts w:cs="Times New Roman"/>
          <w:b/>
          <w:sz w:val="32"/>
          <w:szCs w:val="32"/>
        </w:rPr>
        <w:t xml:space="preserve">ый закон от 14.03.2022 № 56-ФЗ </w:t>
      </w:r>
      <w:r w:rsidR="00B24022" w:rsidRPr="00B24022">
        <w:rPr>
          <w:rFonts w:cs="Times New Roman"/>
          <w:b/>
          <w:color w:val="000000"/>
          <w:spacing w:val="1"/>
          <w:sz w:val="32"/>
          <w:szCs w:val="32"/>
        </w:rPr>
        <w:t>«</w:t>
      </w:r>
      <w:r w:rsidR="00B24022" w:rsidRPr="00B24022">
        <w:rPr>
          <w:rFonts w:cs="Times New Roman"/>
          <w:b/>
          <w:bCs/>
          <w:sz w:val="32"/>
          <w:szCs w:val="32"/>
        </w:rPr>
        <w:t>О внесении изменений в Воздушный кодекс Российской Федерации и отдельные законодательные акты Российской Федерации</w:t>
      </w:r>
      <w:r w:rsidR="00B24022" w:rsidRPr="00B24022">
        <w:rPr>
          <w:rFonts w:cs="Times New Roman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B24022" w:rsidRPr="00B24022">
        <w:rPr>
          <w:rFonts w:cs="Times New Roman"/>
          <w:b/>
          <w:sz w:val="32"/>
          <w:szCs w:val="32"/>
        </w:rPr>
        <w:t xml:space="preserve"> </w:t>
      </w:r>
      <w:r w:rsidR="007D2575">
        <w:rPr>
          <w:rFonts w:cs="Times New Roman"/>
          <w:b/>
          <w:sz w:val="32"/>
          <w:szCs w:val="32"/>
        </w:rPr>
        <w:t xml:space="preserve">    </w:t>
      </w:r>
    </w:p>
    <w:p w:rsidR="00B24022" w:rsidRPr="00B24022" w:rsidRDefault="00B24022" w:rsidP="00B24022">
      <w:pPr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:rsidR="00B24022" w:rsidRPr="00B24022" w:rsidRDefault="00771EB3" w:rsidP="00F23688">
      <w:pPr>
        <w:autoSpaceDE w:val="0"/>
        <w:autoSpaceDN w:val="0"/>
        <w:adjustRightInd w:val="0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Федеральным законом</w:t>
      </w:r>
      <w:r w:rsidR="00B24022" w:rsidRPr="00B24022">
        <w:rPr>
          <w:rFonts w:cs="Times New Roman"/>
          <w:sz w:val="32"/>
          <w:szCs w:val="32"/>
        </w:rPr>
        <w:t xml:space="preserve"> вносятся изменения в Воздушный кодекс Российской Федерации, предусматривающие возможность выдачи сертификатов летной годности на основании дополнительных сертификатов типа, выданных уполномоченным органом в области гражданской авиации иностранного государства при изменении типовой конструкции гражданского воздушного судна до 1 января 2022 года, особенности государственной регистрации предназначенных для выполнения полетов гражданских воздушных судов в Государственном реестре гражданских воздушных судов Российской Федерации и особенности государственной регистрации прав на воздушные суда и сделок с ними, а также систематизация требований в сфере нормирования летной годности. Положения </w:t>
      </w:r>
      <w:r>
        <w:rPr>
          <w:rFonts w:cs="Times New Roman"/>
          <w:sz w:val="32"/>
          <w:szCs w:val="32"/>
        </w:rPr>
        <w:t>Федерального закона</w:t>
      </w:r>
      <w:r w:rsidR="00B24022" w:rsidRPr="00B24022">
        <w:rPr>
          <w:rFonts w:cs="Times New Roman"/>
          <w:sz w:val="32"/>
          <w:szCs w:val="32"/>
        </w:rPr>
        <w:t xml:space="preserve"> направлены на сохранение парка иностранных воздушных судов у </w:t>
      </w:r>
      <w:proofErr w:type="spellStart"/>
      <w:r w:rsidR="00B24022" w:rsidRPr="00B24022">
        <w:rPr>
          <w:rFonts w:cs="Times New Roman"/>
          <w:sz w:val="32"/>
          <w:szCs w:val="32"/>
        </w:rPr>
        <w:t>эксплуатантов</w:t>
      </w:r>
      <w:proofErr w:type="spellEnd"/>
      <w:r w:rsidR="00B24022" w:rsidRPr="00B24022">
        <w:rPr>
          <w:rFonts w:cs="Times New Roman"/>
          <w:sz w:val="32"/>
          <w:szCs w:val="32"/>
        </w:rPr>
        <w:t xml:space="preserve"> Российской Федераций в целях обеспечения бесперебойного функционирования деятельности в области гражданской авиации. </w:t>
      </w:r>
    </w:p>
    <w:p w:rsidR="00B24022" w:rsidRPr="00B24022" w:rsidRDefault="00B24022" w:rsidP="00F23688">
      <w:pPr>
        <w:autoSpaceDE w:val="0"/>
        <w:autoSpaceDN w:val="0"/>
        <w:adjustRightInd w:val="0"/>
        <w:spacing w:line="360" w:lineRule="auto"/>
        <w:ind w:firstLine="708"/>
        <w:rPr>
          <w:rFonts w:cs="Times New Roman"/>
          <w:sz w:val="32"/>
          <w:szCs w:val="32"/>
        </w:rPr>
      </w:pPr>
      <w:r w:rsidRPr="00B24022">
        <w:rPr>
          <w:rFonts w:cs="Times New Roman"/>
          <w:sz w:val="32"/>
          <w:szCs w:val="32"/>
        </w:rPr>
        <w:t xml:space="preserve">Изменениями в Федеральный закон от 31.07.1998 № 155-ФЗ «О внутренних морских водах, территориальном море и прилежащей зоне Российской Федерации» </w:t>
      </w:r>
      <w:r w:rsidR="00771EB3">
        <w:rPr>
          <w:rFonts w:cs="Times New Roman"/>
          <w:sz w:val="32"/>
          <w:szCs w:val="32"/>
        </w:rPr>
        <w:t>дополняются</w:t>
      </w:r>
      <w:r w:rsidRPr="00B24022">
        <w:rPr>
          <w:rFonts w:cs="Times New Roman"/>
          <w:sz w:val="32"/>
          <w:szCs w:val="32"/>
        </w:rPr>
        <w:t xml:space="preserve"> полномочи</w:t>
      </w:r>
      <w:r w:rsidR="00771EB3">
        <w:rPr>
          <w:rFonts w:cs="Times New Roman"/>
          <w:sz w:val="32"/>
          <w:szCs w:val="32"/>
        </w:rPr>
        <w:t>я</w:t>
      </w:r>
      <w:r w:rsidRPr="00B24022">
        <w:rPr>
          <w:rFonts w:cs="Times New Roman"/>
          <w:sz w:val="32"/>
          <w:szCs w:val="32"/>
        </w:rPr>
        <w:t xml:space="preserve"> Правительства Российской Федерации на установление в отношении иностранных судов государств, в которых имеются специальные ограничения захода в их порты в </w:t>
      </w:r>
      <w:r w:rsidRPr="00B24022">
        <w:rPr>
          <w:rFonts w:cs="Times New Roman"/>
          <w:sz w:val="32"/>
          <w:szCs w:val="32"/>
        </w:rPr>
        <w:lastRenderedPageBreak/>
        <w:t>отношении аналогичных судов Российской Федерации, ответных ограничений.</w:t>
      </w:r>
    </w:p>
    <w:p w:rsidR="00B24022" w:rsidRPr="00B24022" w:rsidRDefault="00771EB3" w:rsidP="00F23688">
      <w:pPr>
        <w:autoSpaceDE w:val="0"/>
        <w:autoSpaceDN w:val="0"/>
        <w:adjustRightInd w:val="0"/>
        <w:spacing w:line="360" w:lineRule="auto"/>
        <w:ind w:firstLine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</w:t>
      </w:r>
      <w:r w:rsidR="00B24022" w:rsidRPr="00B24022">
        <w:rPr>
          <w:rFonts w:cs="Times New Roman"/>
          <w:sz w:val="32"/>
          <w:szCs w:val="32"/>
        </w:rPr>
        <w:t>н</w:t>
      </w:r>
      <w:r>
        <w:rPr>
          <w:rFonts w:cs="Times New Roman"/>
          <w:sz w:val="32"/>
          <w:szCs w:val="32"/>
        </w:rPr>
        <w:t>о</w:t>
      </w:r>
      <w:r w:rsidR="00B24022" w:rsidRPr="00B24022">
        <w:rPr>
          <w:rFonts w:cs="Times New Roman"/>
          <w:sz w:val="32"/>
          <w:szCs w:val="32"/>
        </w:rPr>
        <w:t>с</w:t>
      </w:r>
      <w:r>
        <w:rPr>
          <w:rFonts w:cs="Times New Roman"/>
          <w:sz w:val="32"/>
          <w:szCs w:val="32"/>
        </w:rPr>
        <w:t>ятся</w:t>
      </w:r>
      <w:r w:rsidR="00B24022" w:rsidRPr="00B24022">
        <w:rPr>
          <w:rFonts w:cs="Times New Roman"/>
          <w:sz w:val="32"/>
          <w:szCs w:val="32"/>
        </w:rPr>
        <w:t xml:space="preserve"> изменения в Федеральный закон от 10.01.2003</w:t>
      </w:r>
      <w:r w:rsidR="00B24022">
        <w:rPr>
          <w:rFonts w:cs="Times New Roman"/>
          <w:sz w:val="32"/>
          <w:szCs w:val="32"/>
        </w:rPr>
        <w:t xml:space="preserve"> </w:t>
      </w:r>
      <w:r w:rsidR="00361D1E">
        <w:rPr>
          <w:rFonts w:cs="Times New Roman"/>
          <w:sz w:val="32"/>
          <w:szCs w:val="32"/>
        </w:rPr>
        <w:br/>
      </w:r>
      <w:r w:rsidR="00B24022" w:rsidRPr="00B24022">
        <w:rPr>
          <w:rFonts w:cs="Times New Roman"/>
          <w:sz w:val="32"/>
          <w:szCs w:val="32"/>
        </w:rPr>
        <w:t>№ 17-ФЗ «О железнодорожном транспорте в Российской Федерации», устан</w:t>
      </w:r>
      <w:r>
        <w:rPr>
          <w:rFonts w:cs="Times New Roman"/>
          <w:sz w:val="32"/>
          <w:szCs w:val="32"/>
        </w:rPr>
        <w:t>авливающие</w:t>
      </w:r>
      <w:r w:rsidR="00B24022" w:rsidRPr="00B24022">
        <w:rPr>
          <w:rFonts w:cs="Times New Roman"/>
          <w:sz w:val="32"/>
          <w:szCs w:val="32"/>
        </w:rPr>
        <w:t xml:space="preserve"> право Минтранса России определять особенности применения на территории Российской Федерации актов Совета по железнодорожному транспорту государств Содружества (далее - Совет), а также иных международных организаций в области железнодорожного транспорта (например, ОТИФ, МСЖД). Указанные изменения обусловлены членством в Совете наряду с Россией прибалтийских государств и Украины.</w:t>
      </w:r>
    </w:p>
    <w:p w:rsidR="00B24022" w:rsidRPr="00B24022" w:rsidRDefault="00771EB3" w:rsidP="00F23688">
      <w:pPr>
        <w:autoSpaceDE w:val="0"/>
        <w:autoSpaceDN w:val="0"/>
        <w:adjustRightInd w:val="0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Федеральным законом</w:t>
      </w:r>
      <w:r w:rsidR="00B24022" w:rsidRPr="00B24022">
        <w:rPr>
          <w:rFonts w:cs="Times New Roman"/>
          <w:sz w:val="32"/>
          <w:szCs w:val="32"/>
        </w:rPr>
        <w:t xml:space="preserve"> устанавливается требование об обязательном прохождении железнодорожным подвижным составом </w:t>
      </w:r>
      <w:proofErr w:type="spellStart"/>
      <w:r w:rsidR="00B24022" w:rsidRPr="00B24022">
        <w:rPr>
          <w:rFonts w:cs="Times New Roman"/>
          <w:sz w:val="32"/>
          <w:szCs w:val="32"/>
        </w:rPr>
        <w:t>пономерного</w:t>
      </w:r>
      <w:proofErr w:type="spellEnd"/>
      <w:r w:rsidR="00B24022" w:rsidRPr="00B24022">
        <w:rPr>
          <w:rFonts w:cs="Times New Roman"/>
          <w:sz w:val="32"/>
          <w:szCs w:val="32"/>
        </w:rPr>
        <w:t xml:space="preserve"> учета.</w:t>
      </w:r>
    </w:p>
    <w:p w:rsidR="00B24022" w:rsidRPr="00B24022" w:rsidRDefault="00361D1E" w:rsidP="00F23688">
      <w:pPr>
        <w:autoSpaceDE w:val="0"/>
        <w:autoSpaceDN w:val="0"/>
        <w:adjustRightInd w:val="0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Внесенными и</w:t>
      </w:r>
      <w:r w:rsidR="00B24022" w:rsidRPr="00B24022">
        <w:rPr>
          <w:rFonts w:cs="Times New Roman"/>
          <w:sz w:val="32"/>
          <w:szCs w:val="32"/>
        </w:rPr>
        <w:t xml:space="preserve">зменениями в Федеральный закон от 09.02. 2007 № 16-ФЗ «О транспортной безопасности» перенесен срок </w:t>
      </w:r>
      <w:r>
        <w:rPr>
          <w:rFonts w:cs="Times New Roman"/>
          <w:sz w:val="32"/>
          <w:szCs w:val="32"/>
        </w:rPr>
        <w:br/>
      </w:r>
      <w:r w:rsidR="00B24022" w:rsidRPr="00B24022">
        <w:rPr>
          <w:rFonts w:cs="Times New Roman"/>
          <w:sz w:val="32"/>
          <w:szCs w:val="32"/>
        </w:rPr>
        <w:t>с 1 января 2022 года на 31 декабря 2023 года проведения сертификации технических средств обеспечения транспортной безопасности, установленных и используемых субъектами транспортной инфраструктуры, перевозчиками на объектах транспортной инфраструктуры и транспортных средствах.</w:t>
      </w:r>
    </w:p>
    <w:p w:rsidR="00771EB3" w:rsidRDefault="00771EB3" w:rsidP="00771EB3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771EB3" w:rsidRDefault="00361D1E" w:rsidP="00771EB3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bookmarkStart w:id="0" w:name="_GoBack"/>
      <w:r>
        <w:rPr>
          <w:b/>
          <w:color w:val="212121"/>
          <w:spacing w:val="1"/>
          <w:sz w:val="32"/>
          <w:szCs w:val="32"/>
        </w:rPr>
        <w:t xml:space="preserve">11.03.2022 </w:t>
      </w:r>
      <w:r w:rsidR="00771EB3" w:rsidRPr="00521CE0">
        <w:rPr>
          <w:b/>
          <w:color w:val="212121"/>
          <w:spacing w:val="1"/>
          <w:sz w:val="32"/>
          <w:szCs w:val="32"/>
        </w:rPr>
        <w:t>Федеральный закон принят Государственной Думой</w:t>
      </w:r>
      <w:r w:rsidR="00771EB3">
        <w:rPr>
          <w:b/>
          <w:color w:val="212121"/>
          <w:spacing w:val="1"/>
          <w:sz w:val="32"/>
          <w:szCs w:val="32"/>
        </w:rPr>
        <w:t xml:space="preserve"> ФС РФ.</w:t>
      </w:r>
    </w:p>
    <w:p w:rsidR="00771EB3" w:rsidRDefault="00771EB3" w:rsidP="00771EB3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14.03.2022 </w:t>
      </w:r>
      <w:proofErr w:type="gramStart"/>
      <w:r>
        <w:rPr>
          <w:b/>
          <w:color w:val="212121"/>
          <w:spacing w:val="1"/>
          <w:sz w:val="32"/>
          <w:szCs w:val="32"/>
        </w:rPr>
        <w:t>одобрен</w:t>
      </w:r>
      <w:proofErr w:type="gramEnd"/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РФ.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</w:p>
    <w:p w:rsidR="00771EB3" w:rsidRPr="00361D1E" w:rsidRDefault="00771EB3" w:rsidP="00361D1E">
      <w:pPr>
        <w:pStyle w:val="a7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14.03.2022 </w:t>
      </w:r>
      <w:proofErr w:type="gramStart"/>
      <w:r>
        <w:rPr>
          <w:b/>
          <w:color w:val="212121"/>
          <w:spacing w:val="1"/>
          <w:sz w:val="32"/>
          <w:szCs w:val="32"/>
        </w:rPr>
        <w:t>подписан</w:t>
      </w:r>
      <w:proofErr w:type="gramEnd"/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опубликован.</w:t>
      </w:r>
      <w:bookmarkEnd w:id="0"/>
    </w:p>
    <w:sectPr w:rsidR="00771EB3" w:rsidRPr="00361D1E" w:rsidSect="00B2402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022" w:rsidRDefault="00B24022" w:rsidP="00B24022">
      <w:r>
        <w:separator/>
      </w:r>
    </w:p>
  </w:endnote>
  <w:endnote w:type="continuationSeparator" w:id="0">
    <w:p w:rsidR="00B24022" w:rsidRDefault="00B24022" w:rsidP="00B24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022" w:rsidRDefault="00B24022" w:rsidP="00B24022">
      <w:r>
        <w:separator/>
      </w:r>
    </w:p>
  </w:footnote>
  <w:footnote w:type="continuationSeparator" w:id="0">
    <w:p w:rsidR="00B24022" w:rsidRDefault="00B24022" w:rsidP="00B240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45037"/>
      <w:docPartObj>
        <w:docPartGallery w:val="Page Numbers (Top of Page)"/>
        <w:docPartUnique/>
      </w:docPartObj>
    </w:sdtPr>
    <w:sdtContent>
      <w:p w:rsidR="00B24022" w:rsidRDefault="00D444D9">
        <w:pPr>
          <w:pStyle w:val="a3"/>
          <w:jc w:val="center"/>
        </w:pPr>
        <w:r>
          <w:rPr>
            <w:noProof/>
          </w:rPr>
          <w:fldChar w:fldCharType="begin"/>
        </w:r>
        <w:r w:rsidR="009F606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1D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4022" w:rsidRDefault="00B2402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4022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B7976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0BD0"/>
    <w:rsid w:val="00341F25"/>
    <w:rsid w:val="003559DE"/>
    <w:rsid w:val="00361D1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1DB7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319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64579"/>
    <w:rsid w:val="00771EB3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2575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06E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AF622E"/>
    <w:rsid w:val="00B04907"/>
    <w:rsid w:val="00B12E57"/>
    <w:rsid w:val="00B2152A"/>
    <w:rsid w:val="00B220E6"/>
    <w:rsid w:val="00B221D0"/>
    <w:rsid w:val="00B24022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D9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6E47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23688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02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4022"/>
  </w:style>
  <w:style w:type="paragraph" w:styleId="a5">
    <w:name w:val="footer"/>
    <w:basedOn w:val="a"/>
    <w:link w:val="a6"/>
    <w:uiPriority w:val="99"/>
    <w:semiHidden/>
    <w:unhideWhenUsed/>
    <w:rsid w:val="00B240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24022"/>
  </w:style>
  <w:style w:type="paragraph" w:styleId="a7">
    <w:name w:val="Normal (Web)"/>
    <w:basedOn w:val="a"/>
    <w:uiPriority w:val="99"/>
    <w:unhideWhenUsed/>
    <w:rsid w:val="009F606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zsg</cp:lastModifiedBy>
  <cp:revision>9</cp:revision>
  <dcterms:created xsi:type="dcterms:W3CDTF">2022-03-10T12:05:00Z</dcterms:created>
  <dcterms:modified xsi:type="dcterms:W3CDTF">2022-03-14T12:35:00Z</dcterms:modified>
</cp:coreProperties>
</file>