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414" w:rsidRPr="002E7414" w:rsidRDefault="002E7414" w:rsidP="009B45E8">
      <w:pPr>
        <w:spacing w:after="0" w:line="235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2E7414">
        <w:rPr>
          <w:rFonts w:ascii="Times New Roman" w:hAnsi="Times New Roman" w:cs="Times New Roman"/>
          <w:i/>
          <w:sz w:val="28"/>
          <w:szCs w:val="28"/>
        </w:rPr>
        <w:t xml:space="preserve">По состоянию на </w:t>
      </w:r>
      <w:r w:rsidR="000E2877">
        <w:rPr>
          <w:rFonts w:ascii="Times New Roman" w:hAnsi="Times New Roman" w:cs="Times New Roman"/>
          <w:i/>
          <w:sz w:val="28"/>
          <w:szCs w:val="28"/>
        </w:rPr>
        <w:t>08.02.2019</w:t>
      </w:r>
    </w:p>
    <w:p w:rsidR="002E7414" w:rsidRDefault="002E7414" w:rsidP="009B45E8">
      <w:pPr>
        <w:spacing w:after="0" w:line="235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7414" w:rsidRPr="002E7414" w:rsidRDefault="002E7414" w:rsidP="009B45E8">
      <w:pPr>
        <w:spacing w:after="0" w:line="235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7414">
        <w:rPr>
          <w:rFonts w:ascii="Times New Roman" w:hAnsi="Times New Roman" w:cs="Times New Roman"/>
          <w:b/>
          <w:sz w:val="32"/>
          <w:szCs w:val="32"/>
        </w:rPr>
        <w:t xml:space="preserve">Информация </w:t>
      </w:r>
    </w:p>
    <w:p w:rsidR="00C2779A" w:rsidRPr="002E7414" w:rsidRDefault="00B1442C" w:rsidP="009B45E8">
      <w:pPr>
        <w:spacing w:after="0" w:line="235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вопросу</w:t>
      </w:r>
      <w:r w:rsidR="001267C4" w:rsidRPr="002E741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B3040">
        <w:rPr>
          <w:rFonts w:ascii="Times New Roman" w:hAnsi="Times New Roman" w:cs="Times New Roman"/>
          <w:b/>
          <w:sz w:val="32"/>
          <w:szCs w:val="32"/>
        </w:rPr>
        <w:t xml:space="preserve">предложения перевода центрального аппарата </w:t>
      </w:r>
      <w:r w:rsidR="00A919FB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8B3040">
        <w:rPr>
          <w:rFonts w:ascii="Times New Roman" w:hAnsi="Times New Roman" w:cs="Times New Roman"/>
          <w:b/>
          <w:sz w:val="32"/>
          <w:szCs w:val="32"/>
        </w:rPr>
        <w:t>АО «</w:t>
      </w:r>
      <w:proofErr w:type="spellStart"/>
      <w:r w:rsidR="008B3040">
        <w:rPr>
          <w:rFonts w:ascii="Times New Roman" w:hAnsi="Times New Roman" w:cs="Times New Roman"/>
          <w:b/>
          <w:sz w:val="32"/>
          <w:szCs w:val="32"/>
        </w:rPr>
        <w:t>АтомЭнергоСбыт</w:t>
      </w:r>
      <w:proofErr w:type="spellEnd"/>
      <w:r w:rsidR="008B3040">
        <w:rPr>
          <w:rFonts w:ascii="Times New Roman" w:hAnsi="Times New Roman" w:cs="Times New Roman"/>
          <w:b/>
          <w:sz w:val="32"/>
          <w:szCs w:val="32"/>
        </w:rPr>
        <w:t>» в город Тверь</w:t>
      </w:r>
    </w:p>
    <w:p w:rsidR="00FC39F8" w:rsidRDefault="00FC39F8" w:rsidP="009B45E8">
      <w:pPr>
        <w:spacing w:after="0" w:line="23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C235E" w:rsidRPr="004F18A0" w:rsidRDefault="000C235E" w:rsidP="009B45E8">
      <w:pPr>
        <w:spacing w:after="0" w:line="23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00981" w:rsidRDefault="00A919FB" w:rsidP="008B3040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АтомЭнергоСбыт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» - дочернее предприятие АО «Концерн «Росэнергоатом». </w:t>
      </w:r>
      <w:r w:rsidR="008B3040">
        <w:rPr>
          <w:rFonts w:ascii="Times New Roman" w:hAnsi="Times New Roman" w:cs="Times New Roman"/>
          <w:sz w:val="32"/>
          <w:szCs w:val="32"/>
        </w:rPr>
        <w:t>АО «</w:t>
      </w:r>
      <w:proofErr w:type="spellStart"/>
      <w:r w:rsidR="008B3040">
        <w:rPr>
          <w:rFonts w:ascii="Times New Roman" w:hAnsi="Times New Roman" w:cs="Times New Roman"/>
          <w:sz w:val="32"/>
          <w:szCs w:val="32"/>
        </w:rPr>
        <w:t>АтомЭнергоСбыт</w:t>
      </w:r>
      <w:proofErr w:type="spellEnd"/>
      <w:r w:rsidR="008B3040">
        <w:rPr>
          <w:rFonts w:ascii="Times New Roman" w:hAnsi="Times New Roman" w:cs="Times New Roman"/>
          <w:sz w:val="32"/>
          <w:szCs w:val="32"/>
        </w:rPr>
        <w:t xml:space="preserve">» является </w:t>
      </w:r>
      <w:proofErr w:type="spellStart"/>
      <w:r w:rsidR="008B3040">
        <w:rPr>
          <w:rFonts w:ascii="Times New Roman" w:hAnsi="Times New Roman" w:cs="Times New Roman"/>
          <w:sz w:val="32"/>
          <w:szCs w:val="32"/>
        </w:rPr>
        <w:t>энергосбытовой</w:t>
      </w:r>
      <w:proofErr w:type="spellEnd"/>
      <w:r w:rsidR="008B3040">
        <w:rPr>
          <w:rFonts w:ascii="Times New Roman" w:hAnsi="Times New Roman" w:cs="Times New Roman"/>
          <w:sz w:val="32"/>
          <w:szCs w:val="32"/>
        </w:rPr>
        <w:t xml:space="preserve"> компанией, выполняющей функции гарантирующего поставщика электрической энергии в четырех субъектах Российской Федерации. Центральный офис организации расположен в Москве, филиалы и обособленные подразделения работают в Курской, Смоленской, Тверской и Мурманской областях (в городе Москва АО «</w:t>
      </w:r>
      <w:proofErr w:type="spellStart"/>
      <w:r w:rsidR="008B3040">
        <w:rPr>
          <w:rFonts w:ascii="Times New Roman" w:hAnsi="Times New Roman" w:cs="Times New Roman"/>
          <w:sz w:val="32"/>
          <w:szCs w:val="32"/>
        </w:rPr>
        <w:t>АэтомЭнергСбыт</w:t>
      </w:r>
      <w:proofErr w:type="spellEnd"/>
      <w:r w:rsidR="008B3040">
        <w:rPr>
          <w:rFonts w:ascii="Times New Roman" w:hAnsi="Times New Roman" w:cs="Times New Roman"/>
          <w:sz w:val="32"/>
          <w:szCs w:val="32"/>
        </w:rPr>
        <w:t xml:space="preserve">» услуги </w:t>
      </w:r>
      <w:proofErr w:type="spellStart"/>
      <w:r w:rsidR="008B3040">
        <w:rPr>
          <w:rFonts w:ascii="Times New Roman" w:hAnsi="Times New Roman" w:cs="Times New Roman"/>
          <w:sz w:val="32"/>
          <w:szCs w:val="32"/>
        </w:rPr>
        <w:t>энергосбытовой</w:t>
      </w:r>
      <w:proofErr w:type="spellEnd"/>
      <w:r w:rsidR="008B3040">
        <w:rPr>
          <w:rFonts w:ascii="Times New Roman" w:hAnsi="Times New Roman" w:cs="Times New Roman"/>
          <w:sz w:val="32"/>
          <w:szCs w:val="32"/>
        </w:rPr>
        <w:t xml:space="preserve"> компании не оказывает).</w:t>
      </w:r>
    </w:p>
    <w:p w:rsidR="008B3040" w:rsidRDefault="008B3040" w:rsidP="008B3040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Генеральный директор АО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АтомЭнергоСбыт</w:t>
      </w:r>
      <w:proofErr w:type="spellEnd"/>
      <w:r>
        <w:rPr>
          <w:rFonts w:ascii="Times New Roman" w:hAnsi="Times New Roman" w:cs="Times New Roman"/>
          <w:sz w:val="32"/>
          <w:szCs w:val="32"/>
        </w:rPr>
        <w:t>» Конюшенко П.П. является ставленником экс-заместителя Министра энергетики Российской Федерации Кравченко В.М.</w:t>
      </w:r>
      <w:r w:rsidR="00A919FB">
        <w:rPr>
          <w:rFonts w:ascii="Times New Roman" w:hAnsi="Times New Roman" w:cs="Times New Roman"/>
          <w:sz w:val="32"/>
          <w:szCs w:val="32"/>
        </w:rPr>
        <w:t>, освобожденного от занимаемой должности распоряжением Председателя Правительства Российской Федерации №2459-Р от 14.11.2018. В настоящее время Кравченко В.М. были предъявлены обвинения, и он находится под подпиской о невыезде.</w:t>
      </w:r>
    </w:p>
    <w:p w:rsidR="00A919FB" w:rsidRDefault="00A919FB" w:rsidP="008B3040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имеющейся информации, руководством АО «Концерн «Росэнергоатом» в центральном аппарате АО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АтомЭнергоСбыт</w:t>
      </w:r>
      <w:proofErr w:type="spellEnd"/>
      <w:r>
        <w:rPr>
          <w:rFonts w:ascii="Times New Roman" w:hAnsi="Times New Roman" w:cs="Times New Roman"/>
          <w:sz w:val="32"/>
          <w:szCs w:val="32"/>
        </w:rPr>
        <w:t>» инициирована процедура внутреннего аудита, по результатам которой планируется заменить руководящий состав организации.</w:t>
      </w:r>
    </w:p>
    <w:p w:rsidR="007035F3" w:rsidRDefault="007035F3" w:rsidP="008B3040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Пользуясь сложившейся ситуацией и тем фактом, что АО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АтомЭнергоСбыт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» не предоставляет услуг гарантирующего поставщика электрической энергии в городе Москва, можно предложить перевести головной офис организации в город Тверь. Данное решение может быть принято руководителей АО «Концерн «Росэнергоатом» Петровым А.Ю. в ходе переговоров. Объем валовой выручки Концерна составляет более 300 000 млн </w:t>
      </w:r>
      <w:proofErr w:type="spellStart"/>
      <w:r>
        <w:rPr>
          <w:rFonts w:ascii="Times New Roman" w:hAnsi="Times New Roman" w:cs="Times New Roman"/>
          <w:sz w:val="32"/>
          <w:szCs w:val="32"/>
        </w:rPr>
        <w:t>руб</w:t>
      </w:r>
      <w:proofErr w:type="spellEnd"/>
      <w:r>
        <w:rPr>
          <w:rFonts w:ascii="Times New Roman" w:hAnsi="Times New Roman" w:cs="Times New Roman"/>
          <w:sz w:val="32"/>
          <w:szCs w:val="32"/>
        </w:rPr>
        <w:t>, в то время как валовая выручка АО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АтомЭнергоСбыт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  <w:r w:rsidR="005B3EF0">
        <w:rPr>
          <w:rFonts w:ascii="Times New Roman" w:hAnsi="Times New Roman" w:cs="Times New Roman"/>
          <w:sz w:val="32"/>
          <w:szCs w:val="32"/>
        </w:rPr>
        <w:t xml:space="preserve"> составляет на уровне 5 000 млн руб., т.е. не существенна для головной организации.</w:t>
      </w:r>
      <w:r w:rsidR="003079A0" w:rsidRPr="003079A0">
        <w:rPr>
          <w:rFonts w:ascii="Times New Roman" w:hAnsi="Times New Roman" w:cs="Times New Roman"/>
          <w:sz w:val="32"/>
          <w:szCs w:val="32"/>
        </w:rPr>
        <w:t xml:space="preserve"> </w:t>
      </w:r>
      <w:r w:rsidR="003079A0">
        <w:rPr>
          <w:rFonts w:ascii="Times New Roman" w:hAnsi="Times New Roman" w:cs="Times New Roman"/>
          <w:sz w:val="32"/>
          <w:szCs w:val="32"/>
        </w:rPr>
        <w:t>В то же время надо отметить, что содержание центрального аппарата АО «</w:t>
      </w:r>
      <w:proofErr w:type="spellStart"/>
      <w:r w:rsidR="003079A0">
        <w:rPr>
          <w:rFonts w:ascii="Times New Roman" w:hAnsi="Times New Roman" w:cs="Times New Roman"/>
          <w:sz w:val="32"/>
          <w:szCs w:val="32"/>
        </w:rPr>
        <w:t>АтомЭнергоСбыт</w:t>
      </w:r>
      <w:proofErr w:type="spellEnd"/>
      <w:r w:rsidR="003079A0">
        <w:rPr>
          <w:rFonts w:ascii="Times New Roman" w:hAnsi="Times New Roman" w:cs="Times New Roman"/>
          <w:sz w:val="32"/>
          <w:szCs w:val="32"/>
        </w:rPr>
        <w:t>» оплачивается пропорционально потребителями электрической энергии всех филиалов, в том числе и потребителями Тверской области.</w:t>
      </w:r>
    </w:p>
    <w:p w:rsidR="00CB0F18" w:rsidRDefault="00CB0F18" w:rsidP="008B3040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CB0F18" w:rsidRPr="003079A0" w:rsidRDefault="00CB0F18" w:rsidP="008B3040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0A6286" w:rsidRDefault="000A6286" w:rsidP="008B3040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5B3EF0" w:rsidRDefault="005B3EF0" w:rsidP="008B3040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Предлагаемые преимущества для АО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АтомЭнергоСбыт</w:t>
      </w:r>
      <w:proofErr w:type="spellEnd"/>
      <w:r>
        <w:rPr>
          <w:rFonts w:ascii="Times New Roman" w:hAnsi="Times New Roman" w:cs="Times New Roman"/>
          <w:sz w:val="32"/>
          <w:szCs w:val="32"/>
        </w:rPr>
        <w:t>»:</w:t>
      </w:r>
    </w:p>
    <w:p w:rsidR="00831CF8" w:rsidRDefault="00831CF8" w:rsidP="00831CF8">
      <w:pPr>
        <w:pStyle w:val="a3"/>
        <w:numPr>
          <w:ilvl w:val="0"/>
          <w:numId w:val="8"/>
        </w:num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Существенное снижение затрат на фонд оплаты труда центрального аппарата. По данным Росстата средняя заработная плата в городе Москва за 2018 год составила 81 851 </w:t>
      </w:r>
      <w:proofErr w:type="spellStart"/>
      <w:r>
        <w:rPr>
          <w:rFonts w:ascii="Times New Roman" w:hAnsi="Times New Roman" w:cs="Times New Roman"/>
          <w:sz w:val="32"/>
          <w:szCs w:val="32"/>
        </w:rPr>
        <w:t>руб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/мес., то есть на содержание офиса численностью около 200 человек годовые расходы составят 265 196,8 тыс. руб., в том числе ФОТ – 196 754,8 тыс. </w:t>
      </w:r>
      <w:proofErr w:type="spellStart"/>
      <w:r>
        <w:rPr>
          <w:rFonts w:ascii="Times New Roman" w:hAnsi="Times New Roman" w:cs="Times New Roman"/>
          <w:sz w:val="32"/>
          <w:szCs w:val="32"/>
        </w:rPr>
        <w:t>руб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отчисления в фонды 68 754,8 тыс. </w:t>
      </w:r>
      <w:proofErr w:type="gramStart"/>
      <w:r>
        <w:rPr>
          <w:rFonts w:ascii="Times New Roman" w:hAnsi="Times New Roman" w:cs="Times New Roman"/>
          <w:sz w:val="32"/>
          <w:szCs w:val="32"/>
        </w:rPr>
        <w:t>руб..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При этом средняя заработная плата в Твери за 2018 год составила 27 000 </w:t>
      </w:r>
      <w:proofErr w:type="spellStart"/>
      <w:r>
        <w:rPr>
          <w:rFonts w:ascii="Times New Roman" w:hAnsi="Times New Roman" w:cs="Times New Roman"/>
          <w:sz w:val="32"/>
          <w:szCs w:val="32"/>
        </w:rPr>
        <w:t>руб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то есть на содержание офиса численностью 200 человек годовые расходы составят 87 480 тыс. </w:t>
      </w:r>
      <w:proofErr w:type="spellStart"/>
      <w:r>
        <w:rPr>
          <w:rFonts w:ascii="Times New Roman" w:hAnsi="Times New Roman" w:cs="Times New Roman"/>
          <w:sz w:val="32"/>
          <w:szCs w:val="32"/>
        </w:rPr>
        <w:t>руб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в том числе ФОТ – 64 800 тыс.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руб</w:t>
      </w:r>
      <w:proofErr w:type="spellEnd"/>
      <w:r>
        <w:rPr>
          <w:rFonts w:ascii="Times New Roman" w:hAnsi="Times New Roman" w:cs="Times New Roman"/>
          <w:sz w:val="32"/>
          <w:szCs w:val="32"/>
        </w:rPr>
        <w:t>,,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отчисления в фонды 22 680 тыс. руб. Тем самым планируемая экономия средств </w:t>
      </w:r>
      <w:r w:rsidR="00F03F96">
        <w:rPr>
          <w:rFonts w:ascii="Times New Roman" w:hAnsi="Times New Roman" w:cs="Times New Roman"/>
          <w:sz w:val="32"/>
          <w:szCs w:val="32"/>
        </w:rPr>
        <w:t xml:space="preserve">организации </w:t>
      </w:r>
      <w:r>
        <w:rPr>
          <w:rFonts w:ascii="Times New Roman" w:hAnsi="Times New Roman" w:cs="Times New Roman"/>
          <w:sz w:val="32"/>
          <w:szCs w:val="32"/>
        </w:rPr>
        <w:t>на фо</w:t>
      </w:r>
      <w:r w:rsidR="00F03F96">
        <w:rPr>
          <w:rFonts w:ascii="Times New Roman" w:hAnsi="Times New Roman" w:cs="Times New Roman"/>
          <w:sz w:val="32"/>
          <w:szCs w:val="32"/>
        </w:rPr>
        <w:t xml:space="preserve">нде оплаты труда составит на уровне </w:t>
      </w:r>
      <w:r w:rsidR="00F03F96" w:rsidRPr="000A6286">
        <w:rPr>
          <w:rFonts w:ascii="Times New Roman" w:hAnsi="Times New Roman" w:cs="Times New Roman"/>
          <w:b/>
          <w:sz w:val="32"/>
          <w:szCs w:val="32"/>
        </w:rPr>
        <w:t>177 716</w:t>
      </w:r>
      <w:r w:rsidR="00F03F96">
        <w:rPr>
          <w:rFonts w:ascii="Times New Roman" w:hAnsi="Times New Roman" w:cs="Times New Roman"/>
          <w:sz w:val="32"/>
          <w:szCs w:val="32"/>
        </w:rPr>
        <w:t xml:space="preserve"> тыс. руб. в год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831CF8" w:rsidRDefault="00F03F96" w:rsidP="00831CF8">
      <w:pPr>
        <w:pStyle w:val="a3"/>
        <w:numPr>
          <w:ilvl w:val="0"/>
          <w:numId w:val="8"/>
        </w:num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Снижение стоимости аренды коммерческой недвижимости под офис центрального аппарата.</w:t>
      </w:r>
      <w:r w:rsidR="000A628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настоящее время АО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АтомЭнергоСбыт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» арендует офис в районе станции метро Коломенская в городе Москва площадью около 2 000 квадратных метров. По данным агентств недвижимости стоимость такой аренды находится в диапазоне от 3 800 до 4 300 тыс. руб. в месяц, то есть средние расходы организации на аренду помещения офиса в год находятся на уровне 48 000 тыс. руб. В городе Тверь по данным агентств недвижимости стоимость аренды офисного здания даже на Тверском проспекте для здания площадью около 2 000 квадратных метров составляет на уровне 1 000 тыс. руб. в месяц, то есть затраты организации на аренду помещения офиса в год составят на уровне 12 000 тыс. руб. в год. Тем самым планируемая экономия средств организации на аренде офисных площадей составит </w:t>
      </w:r>
      <w:r w:rsidRPr="000A6286">
        <w:rPr>
          <w:rFonts w:ascii="Times New Roman" w:hAnsi="Times New Roman" w:cs="Times New Roman"/>
          <w:b/>
          <w:sz w:val="32"/>
          <w:szCs w:val="32"/>
        </w:rPr>
        <w:t>36 000</w:t>
      </w:r>
      <w:r>
        <w:rPr>
          <w:rFonts w:ascii="Times New Roman" w:hAnsi="Times New Roman" w:cs="Times New Roman"/>
          <w:sz w:val="32"/>
          <w:szCs w:val="32"/>
        </w:rPr>
        <w:t xml:space="preserve"> тыс. руб. и возможна дальнейшая оптимизации с местным обособленным подразделением на общих площадях</w:t>
      </w:r>
      <w:r w:rsidR="00831CF8">
        <w:rPr>
          <w:rFonts w:ascii="Times New Roman" w:hAnsi="Times New Roman" w:cs="Times New Roman"/>
          <w:sz w:val="32"/>
          <w:szCs w:val="32"/>
        </w:rPr>
        <w:t>;</w:t>
      </w:r>
    </w:p>
    <w:p w:rsidR="000A6286" w:rsidRDefault="000A6286" w:rsidP="000A6286">
      <w:p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A6286" w:rsidRPr="000A6286" w:rsidRDefault="000A6286" w:rsidP="000A6286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Предлагаемые преимущества для Правительства Тверской области:</w:t>
      </w:r>
    </w:p>
    <w:p w:rsidR="000A6286" w:rsidRPr="000A6286" w:rsidRDefault="000A6286" w:rsidP="000A6286">
      <w:pPr>
        <w:pStyle w:val="a3"/>
        <w:numPr>
          <w:ilvl w:val="0"/>
          <w:numId w:val="12"/>
        </w:num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Повышение наполняемости консолидированного бюджета Тверской области за счет появления крупного налогоплательщика, арендатора муниципального или государственного имущества;</w:t>
      </w:r>
    </w:p>
    <w:p w:rsidR="000A6286" w:rsidRDefault="000A6286" w:rsidP="000A6286">
      <w:pPr>
        <w:pStyle w:val="a3"/>
        <w:numPr>
          <w:ilvl w:val="0"/>
          <w:numId w:val="12"/>
        </w:num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рабочих мест;</w:t>
      </w:r>
    </w:p>
    <w:p w:rsidR="000A6286" w:rsidRDefault="000A6286" w:rsidP="000A6286">
      <w:pPr>
        <w:pStyle w:val="a3"/>
        <w:numPr>
          <w:ilvl w:val="0"/>
          <w:numId w:val="12"/>
        </w:num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Возврат части коренных жителей города Твери, работающих в настоящее время в центральном аппарате АО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АтомЭнергоСбыт</w:t>
      </w:r>
      <w:proofErr w:type="spellEnd"/>
      <w:r>
        <w:rPr>
          <w:rFonts w:ascii="Times New Roman" w:hAnsi="Times New Roman" w:cs="Times New Roman"/>
          <w:sz w:val="32"/>
          <w:szCs w:val="32"/>
        </w:rPr>
        <w:t>»;</w:t>
      </w:r>
    </w:p>
    <w:p w:rsidR="000A6286" w:rsidRDefault="000A6286" w:rsidP="000A6286">
      <w:pPr>
        <w:pStyle w:val="a3"/>
        <w:numPr>
          <w:ilvl w:val="0"/>
          <w:numId w:val="12"/>
        </w:num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Повышение репутации Губернатора Тверской области</w:t>
      </w:r>
      <w:r w:rsidR="000C235E">
        <w:rPr>
          <w:rFonts w:ascii="Times New Roman" w:hAnsi="Times New Roman" w:cs="Times New Roman"/>
          <w:sz w:val="32"/>
          <w:szCs w:val="32"/>
        </w:rPr>
        <w:t xml:space="preserve">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C235E">
        <w:rPr>
          <w:rFonts w:ascii="Times New Roman" w:hAnsi="Times New Roman" w:cs="Times New Roman"/>
          <w:sz w:val="32"/>
          <w:szCs w:val="32"/>
        </w:rPr>
        <w:t xml:space="preserve">И.М. </w:t>
      </w:r>
      <w:proofErr w:type="spellStart"/>
      <w:r w:rsidR="000C235E">
        <w:rPr>
          <w:rFonts w:ascii="Times New Roman" w:hAnsi="Times New Roman" w:cs="Times New Roman"/>
          <w:sz w:val="32"/>
          <w:szCs w:val="32"/>
        </w:rPr>
        <w:t>Рудени</w:t>
      </w:r>
      <w:proofErr w:type="spellEnd"/>
      <w:r w:rsidR="000C235E">
        <w:rPr>
          <w:rFonts w:ascii="Times New Roman" w:hAnsi="Times New Roman" w:cs="Times New Roman"/>
          <w:sz w:val="32"/>
          <w:szCs w:val="32"/>
        </w:rPr>
        <w:t xml:space="preserve"> и всего </w:t>
      </w:r>
      <w:r>
        <w:rPr>
          <w:rFonts w:ascii="Times New Roman" w:hAnsi="Times New Roman" w:cs="Times New Roman"/>
          <w:sz w:val="32"/>
          <w:szCs w:val="32"/>
        </w:rPr>
        <w:t xml:space="preserve">Правительства Тверской области </w:t>
      </w:r>
      <w:r w:rsidR="000C235E">
        <w:rPr>
          <w:rFonts w:ascii="Times New Roman" w:hAnsi="Times New Roman" w:cs="Times New Roman"/>
          <w:sz w:val="32"/>
          <w:szCs w:val="32"/>
        </w:rPr>
        <w:t xml:space="preserve">в целом </w:t>
      </w:r>
      <w:r>
        <w:rPr>
          <w:rFonts w:ascii="Times New Roman" w:hAnsi="Times New Roman" w:cs="Times New Roman"/>
          <w:sz w:val="32"/>
          <w:szCs w:val="32"/>
        </w:rPr>
        <w:t>в связи переходом от слов к делу</w:t>
      </w:r>
      <w:r w:rsidR="000C235E">
        <w:rPr>
          <w:rFonts w:ascii="Times New Roman" w:hAnsi="Times New Roman" w:cs="Times New Roman"/>
          <w:sz w:val="32"/>
          <w:szCs w:val="32"/>
        </w:rPr>
        <w:t>;</w:t>
      </w:r>
    </w:p>
    <w:p w:rsidR="000A6286" w:rsidRDefault="000A6286" w:rsidP="000A6286">
      <w:pPr>
        <w:pStyle w:val="a3"/>
        <w:numPr>
          <w:ilvl w:val="0"/>
          <w:numId w:val="12"/>
        </w:num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Возможность предоставить в качестве офисного помещения объекта культурного наследия с обязательствами по реставрации;</w:t>
      </w:r>
    </w:p>
    <w:p w:rsidR="000A6286" w:rsidRDefault="000A6286" w:rsidP="000A6286">
      <w:pPr>
        <w:pStyle w:val="a3"/>
        <w:numPr>
          <w:ilvl w:val="0"/>
          <w:numId w:val="12"/>
        </w:num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Возможность компил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яции </w:t>
      </w:r>
      <w:proofErr w:type="spellStart"/>
      <w:r>
        <w:rPr>
          <w:rFonts w:ascii="Times New Roman" w:hAnsi="Times New Roman" w:cs="Times New Roman"/>
          <w:sz w:val="32"/>
          <w:szCs w:val="32"/>
        </w:rPr>
        <w:t>билинговых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услуг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предоставляемых ООО «ЕРКЦ» и АО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АтомЭнергоСбыт</w:t>
      </w:r>
      <w:proofErr w:type="spellEnd"/>
      <w:r>
        <w:rPr>
          <w:rFonts w:ascii="Times New Roman" w:hAnsi="Times New Roman" w:cs="Times New Roman"/>
          <w:sz w:val="32"/>
          <w:szCs w:val="32"/>
        </w:rPr>
        <w:t>» (база абонентов у АО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АтомЭнергоСбыт</w:t>
      </w:r>
      <w:proofErr w:type="spellEnd"/>
      <w:r>
        <w:rPr>
          <w:rFonts w:ascii="Times New Roman" w:hAnsi="Times New Roman" w:cs="Times New Roman"/>
          <w:sz w:val="32"/>
          <w:szCs w:val="32"/>
        </w:rPr>
        <w:t>» более полная, в связи с тем, что электроэнергию потребляют все слои населения</w:t>
      </w:r>
      <w:r w:rsidR="000C235E">
        <w:rPr>
          <w:rFonts w:ascii="Times New Roman" w:hAnsi="Times New Roman" w:cs="Times New Roman"/>
          <w:sz w:val="32"/>
          <w:szCs w:val="32"/>
        </w:rPr>
        <w:t>)</w:t>
      </w:r>
    </w:p>
    <w:p w:rsidR="000C235E" w:rsidRDefault="000C235E" w:rsidP="000C235E">
      <w:pPr>
        <w:pStyle w:val="a3"/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E2877" w:rsidRDefault="000C235E" w:rsidP="00CB0F18">
      <w:pPr>
        <w:pStyle w:val="a3"/>
        <w:spacing w:after="0" w:line="235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Предлагаю выйти с инициативой от</w:t>
      </w:r>
      <w:r w:rsidR="00CB0F18">
        <w:rPr>
          <w:rFonts w:ascii="Times New Roman" w:hAnsi="Times New Roman" w:cs="Times New Roman"/>
          <w:sz w:val="32"/>
          <w:szCs w:val="32"/>
        </w:rPr>
        <w:t xml:space="preserve"> имени</w:t>
      </w:r>
      <w:r>
        <w:rPr>
          <w:rFonts w:ascii="Times New Roman" w:hAnsi="Times New Roman" w:cs="Times New Roman"/>
          <w:sz w:val="32"/>
          <w:szCs w:val="32"/>
        </w:rPr>
        <w:t xml:space="preserve"> Губернатора Тверской области И.М. </w:t>
      </w:r>
      <w:proofErr w:type="spellStart"/>
      <w:r>
        <w:rPr>
          <w:rFonts w:ascii="Times New Roman" w:hAnsi="Times New Roman" w:cs="Times New Roman"/>
          <w:sz w:val="32"/>
          <w:szCs w:val="32"/>
        </w:rPr>
        <w:t>Рудени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 </w:t>
      </w:r>
      <w:r w:rsidRPr="000C235E">
        <w:rPr>
          <w:rFonts w:ascii="Times New Roman" w:hAnsi="Times New Roman" w:cs="Times New Roman"/>
          <w:sz w:val="32"/>
          <w:szCs w:val="32"/>
        </w:rPr>
        <w:t>Генеральн</w:t>
      </w:r>
      <w:r>
        <w:rPr>
          <w:rFonts w:ascii="Times New Roman" w:hAnsi="Times New Roman" w:cs="Times New Roman"/>
          <w:sz w:val="32"/>
          <w:szCs w:val="32"/>
        </w:rPr>
        <w:t>ому</w:t>
      </w:r>
      <w:r w:rsidRPr="000C235E">
        <w:rPr>
          <w:rFonts w:ascii="Times New Roman" w:hAnsi="Times New Roman" w:cs="Times New Roman"/>
          <w:sz w:val="32"/>
          <w:szCs w:val="32"/>
        </w:rPr>
        <w:t xml:space="preserve"> директор</w:t>
      </w:r>
      <w:r>
        <w:rPr>
          <w:rFonts w:ascii="Times New Roman" w:hAnsi="Times New Roman" w:cs="Times New Roman"/>
          <w:sz w:val="32"/>
          <w:szCs w:val="32"/>
        </w:rPr>
        <w:t>у</w:t>
      </w:r>
      <w:r w:rsidRPr="000C235E">
        <w:rPr>
          <w:rFonts w:ascii="Times New Roman" w:hAnsi="Times New Roman" w:cs="Times New Roman"/>
          <w:sz w:val="32"/>
          <w:szCs w:val="32"/>
        </w:rPr>
        <w:t xml:space="preserve"> АО «Концерн Росэнергоатом» - перв</w:t>
      </w:r>
      <w:r>
        <w:rPr>
          <w:rFonts w:ascii="Times New Roman" w:hAnsi="Times New Roman" w:cs="Times New Roman"/>
          <w:sz w:val="32"/>
          <w:szCs w:val="32"/>
        </w:rPr>
        <w:t>ому</w:t>
      </w:r>
      <w:r w:rsidRPr="000C235E">
        <w:rPr>
          <w:rFonts w:ascii="Times New Roman" w:hAnsi="Times New Roman" w:cs="Times New Roman"/>
          <w:sz w:val="32"/>
          <w:szCs w:val="32"/>
        </w:rPr>
        <w:t xml:space="preserve"> вице-президент</w:t>
      </w:r>
      <w:r>
        <w:rPr>
          <w:rFonts w:ascii="Times New Roman" w:hAnsi="Times New Roman" w:cs="Times New Roman"/>
          <w:sz w:val="32"/>
          <w:szCs w:val="32"/>
        </w:rPr>
        <w:t>у</w:t>
      </w:r>
      <w:r w:rsidRPr="000C235E">
        <w:rPr>
          <w:rFonts w:ascii="Times New Roman" w:hAnsi="Times New Roman" w:cs="Times New Roman"/>
          <w:sz w:val="32"/>
          <w:szCs w:val="32"/>
        </w:rPr>
        <w:t xml:space="preserve"> по сооружению АЭС группы компаний АСЭ</w:t>
      </w:r>
      <w:r>
        <w:rPr>
          <w:rFonts w:ascii="Times New Roman" w:hAnsi="Times New Roman" w:cs="Times New Roman"/>
          <w:sz w:val="32"/>
          <w:szCs w:val="32"/>
        </w:rPr>
        <w:t xml:space="preserve"> Петрову А.Ю. по возможному переводу головного офиса дочернего предприятия АО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АтомЭнергоСбыт</w:t>
      </w:r>
      <w:proofErr w:type="spellEnd"/>
      <w:r>
        <w:rPr>
          <w:rFonts w:ascii="Times New Roman" w:hAnsi="Times New Roman" w:cs="Times New Roman"/>
          <w:sz w:val="32"/>
          <w:szCs w:val="32"/>
        </w:rPr>
        <w:t>» в город Тверь в связи с реорганизацией и изменением руководства.</w:t>
      </w:r>
    </w:p>
    <w:p w:rsidR="000E2877" w:rsidRDefault="000E2877" w:rsidP="000E2877">
      <w:pPr>
        <w:pStyle w:val="a3"/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E2877" w:rsidRDefault="000E2877" w:rsidP="000E2877">
      <w:pPr>
        <w:pStyle w:val="a3"/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E2877" w:rsidRPr="000E2877" w:rsidRDefault="000E2877" w:rsidP="000E2877">
      <w:pPr>
        <w:pStyle w:val="a3"/>
        <w:spacing w:after="0" w:line="235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0E2877">
        <w:rPr>
          <w:rFonts w:ascii="Times New Roman" w:hAnsi="Times New Roman" w:cs="Times New Roman"/>
          <w:b/>
          <w:sz w:val="32"/>
          <w:szCs w:val="32"/>
        </w:rPr>
        <w:t xml:space="preserve">                            </w:t>
      </w:r>
      <w:proofErr w:type="spellStart"/>
      <w:r w:rsidRPr="000E2877">
        <w:rPr>
          <w:rFonts w:ascii="Times New Roman" w:hAnsi="Times New Roman" w:cs="Times New Roman"/>
          <w:b/>
          <w:sz w:val="32"/>
          <w:szCs w:val="32"/>
        </w:rPr>
        <w:t>К.С.Рощин</w:t>
      </w:r>
      <w:proofErr w:type="spellEnd"/>
    </w:p>
    <w:p w:rsidR="000C235E" w:rsidRDefault="000C235E" w:rsidP="000C235E">
      <w:pPr>
        <w:pStyle w:val="a3"/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0C235E" w:rsidSect="000E2877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500"/>
    <w:multiLevelType w:val="hybridMultilevel"/>
    <w:tmpl w:val="95660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FA0AF6"/>
    <w:multiLevelType w:val="hybridMultilevel"/>
    <w:tmpl w:val="CFAC8482"/>
    <w:lvl w:ilvl="0" w:tplc="507404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65771C"/>
    <w:multiLevelType w:val="hybridMultilevel"/>
    <w:tmpl w:val="3DDCA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A7619"/>
    <w:multiLevelType w:val="hybridMultilevel"/>
    <w:tmpl w:val="D81E78BE"/>
    <w:lvl w:ilvl="0" w:tplc="041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37C961B5"/>
    <w:multiLevelType w:val="hybridMultilevel"/>
    <w:tmpl w:val="50F42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84DA5"/>
    <w:multiLevelType w:val="hybridMultilevel"/>
    <w:tmpl w:val="3DDCA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B5F81"/>
    <w:multiLevelType w:val="hybridMultilevel"/>
    <w:tmpl w:val="84F2A0BA"/>
    <w:lvl w:ilvl="0" w:tplc="B7667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9DA52DD"/>
    <w:multiLevelType w:val="hybridMultilevel"/>
    <w:tmpl w:val="CFBE6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27D69"/>
    <w:multiLevelType w:val="hybridMultilevel"/>
    <w:tmpl w:val="967A6260"/>
    <w:lvl w:ilvl="0" w:tplc="2A42A0D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301D8"/>
    <w:multiLevelType w:val="hybridMultilevel"/>
    <w:tmpl w:val="EB3C0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8DA0BC6"/>
    <w:multiLevelType w:val="hybridMultilevel"/>
    <w:tmpl w:val="A5BA44A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676EB"/>
    <w:multiLevelType w:val="hybridMultilevel"/>
    <w:tmpl w:val="D01EB370"/>
    <w:lvl w:ilvl="0" w:tplc="282C70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3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79A"/>
    <w:rsid w:val="00000981"/>
    <w:rsid w:val="000135BB"/>
    <w:rsid w:val="00025A4F"/>
    <w:rsid w:val="000A6286"/>
    <w:rsid w:val="000C235E"/>
    <w:rsid w:val="000E2877"/>
    <w:rsid w:val="001267C4"/>
    <w:rsid w:val="00165CCA"/>
    <w:rsid w:val="00184570"/>
    <w:rsid w:val="001B6571"/>
    <w:rsid w:val="001D6434"/>
    <w:rsid w:val="00205C5E"/>
    <w:rsid w:val="002069BE"/>
    <w:rsid w:val="0022578D"/>
    <w:rsid w:val="00290654"/>
    <w:rsid w:val="002E7414"/>
    <w:rsid w:val="002E76BA"/>
    <w:rsid w:val="002F0DF1"/>
    <w:rsid w:val="003079A0"/>
    <w:rsid w:val="00313477"/>
    <w:rsid w:val="00392C63"/>
    <w:rsid w:val="003E2071"/>
    <w:rsid w:val="00435B0D"/>
    <w:rsid w:val="00451F07"/>
    <w:rsid w:val="004F18A0"/>
    <w:rsid w:val="005A058F"/>
    <w:rsid w:val="005B3EF0"/>
    <w:rsid w:val="005D1E8A"/>
    <w:rsid w:val="00602461"/>
    <w:rsid w:val="00607DA1"/>
    <w:rsid w:val="00690F92"/>
    <w:rsid w:val="006B2736"/>
    <w:rsid w:val="007035F3"/>
    <w:rsid w:val="00706751"/>
    <w:rsid w:val="00767618"/>
    <w:rsid w:val="0078590F"/>
    <w:rsid w:val="007D6AC0"/>
    <w:rsid w:val="00831CF8"/>
    <w:rsid w:val="00895E22"/>
    <w:rsid w:val="008B3040"/>
    <w:rsid w:val="009508D8"/>
    <w:rsid w:val="009B45E8"/>
    <w:rsid w:val="009E17E8"/>
    <w:rsid w:val="00A72564"/>
    <w:rsid w:val="00A919FB"/>
    <w:rsid w:val="00B1442C"/>
    <w:rsid w:val="00B85D63"/>
    <w:rsid w:val="00C2779A"/>
    <w:rsid w:val="00C40ED7"/>
    <w:rsid w:val="00C60DA1"/>
    <w:rsid w:val="00C84C13"/>
    <w:rsid w:val="00C90E14"/>
    <w:rsid w:val="00CB0F18"/>
    <w:rsid w:val="00CF0D9D"/>
    <w:rsid w:val="00D5416C"/>
    <w:rsid w:val="00D6613A"/>
    <w:rsid w:val="00D84292"/>
    <w:rsid w:val="00D94A09"/>
    <w:rsid w:val="00DD4558"/>
    <w:rsid w:val="00DF6403"/>
    <w:rsid w:val="00E17240"/>
    <w:rsid w:val="00E57964"/>
    <w:rsid w:val="00E6145B"/>
    <w:rsid w:val="00E6388E"/>
    <w:rsid w:val="00E875B9"/>
    <w:rsid w:val="00EC7D24"/>
    <w:rsid w:val="00EE286C"/>
    <w:rsid w:val="00F03F96"/>
    <w:rsid w:val="00F80A40"/>
    <w:rsid w:val="00FC39F8"/>
    <w:rsid w:val="00FC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2F48A"/>
  <w15:docId w15:val="{DD1C2ADC-1FEF-4C49-B7F8-D8EBC5E1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2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9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79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079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0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3189-A2CA-4687-BB45-596C6ACCC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Александровна Севачева</dc:creator>
  <cp:lastModifiedBy>Кирилл Рощин</cp:lastModifiedBy>
  <cp:revision>6</cp:revision>
  <cp:lastPrinted>2019-02-08T08:00:00Z</cp:lastPrinted>
  <dcterms:created xsi:type="dcterms:W3CDTF">2018-12-17T13:36:00Z</dcterms:created>
  <dcterms:modified xsi:type="dcterms:W3CDTF">2019-02-08T10:16:00Z</dcterms:modified>
</cp:coreProperties>
</file>