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6F" w:rsidRDefault="0020286F" w:rsidP="000E29D8">
      <w:pPr>
        <w:rPr>
          <w:b/>
          <w:bCs/>
        </w:rPr>
      </w:pPr>
    </w:p>
    <w:p w:rsidR="0020286F" w:rsidRDefault="0020286F" w:rsidP="000E29D8">
      <w:pPr>
        <w:rPr>
          <w:b/>
          <w:bCs/>
        </w:rPr>
      </w:pPr>
    </w:p>
    <w:p w:rsidR="0020286F" w:rsidRDefault="0020286F" w:rsidP="000E29D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</w:t>
      </w:r>
      <w:r w:rsidR="001A7ACD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104.55pt">
            <v:imagedata r:id="rId6" o:title=""/>
          </v:shape>
        </w:pict>
      </w:r>
    </w:p>
    <w:p w:rsidR="0020286F" w:rsidRDefault="0020286F" w:rsidP="00713886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  <w:r w:rsidRPr="001B2740">
        <w:rPr>
          <w:b/>
          <w:bCs/>
        </w:rPr>
        <w:t>Резюме</w:t>
      </w:r>
    </w:p>
    <w:p w:rsidR="0020286F" w:rsidRPr="001B2740" w:rsidRDefault="0020286F" w:rsidP="00713886">
      <w:pPr>
        <w:rPr>
          <w:b/>
          <w:bCs/>
        </w:rPr>
      </w:pPr>
    </w:p>
    <w:tbl>
      <w:tblPr>
        <w:tblW w:w="97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514"/>
      </w:tblGrid>
      <w:tr w:rsidR="0020286F" w:rsidRPr="001B0E8C" w:rsidTr="001B0E8C">
        <w:trPr>
          <w:trHeight w:val="916"/>
        </w:trPr>
        <w:tc>
          <w:tcPr>
            <w:tcW w:w="2269" w:type="dxa"/>
          </w:tcPr>
          <w:p w:rsidR="0020286F" w:rsidRPr="001B0E8C" w:rsidRDefault="0020286F" w:rsidP="002F2AAC">
            <w:pPr>
              <w:pStyle w:val="1"/>
              <w:tabs>
                <w:tab w:val="left" w:pos="0"/>
              </w:tabs>
              <w:snapToGrid w:val="0"/>
              <w:spacing w:line="240" w:lineRule="auto"/>
            </w:pPr>
            <w:r w:rsidRPr="001B0E8C">
              <w:t>Фамилия, имя, отчество, фото</w:t>
            </w:r>
          </w:p>
        </w:tc>
        <w:tc>
          <w:tcPr>
            <w:tcW w:w="7514" w:type="dxa"/>
          </w:tcPr>
          <w:p w:rsidR="0020286F" w:rsidRDefault="0020286F" w:rsidP="000E29D8">
            <w:pPr>
              <w:snapToGrid w:val="0"/>
              <w:rPr>
                <w:b/>
                <w:bCs/>
                <w:sz w:val="26"/>
                <w:szCs w:val="26"/>
              </w:rPr>
            </w:pPr>
            <w:proofErr w:type="spellStart"/>
            <w:r w:rsidRPr="001B0E8C">
              <w:rPr>
                <w:b/>
                <w:bCs/>
                <w:sz w:val="26"/>
                <w:szCs w:val="26"/>
              </w:rPr>
              <w:t>Палферова</w:t>
            </w:r>
            <w:proofErr w:type="spellEnd"/>
            <w:r w:rsidRPr="001B0E8C">
              <w:rPr>
                <w:b/>
                <w:bCs/>
                <w:sz w:val="26"/>
                <w:szCs w:val="26"/>
              </w:rPr>
              <w:t xml:space="preserve"> Елена Александровна</w:t>
            </w:r>
          </w:p>
          <w:p w:rsidR="001B0E8C" w:rsidRPr="001B0E8C" w:rsidRDefault="001B0E8C" w:rsidP="001B0E8C">
            <w:pPr>
              <w:snapToGrid w:val="0"/>
              <w:rPr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1B0E8C">
              <w:rPr>
                <w:b/>
                <w:bCs/>
                <w:sz w:val="26"/>
                <w:szCs w:val="26"/>
              </w:rPr>
              <w:t>м</w:t>
            </w:r>
            <w:proofErr w:type="gramEnd"/>
            <w:r w:rsidRPr="001B0E8C">
              <w:rPr>
                <w:b/>
                <w:bCs/>
                <w:sz w:val="26"/>
                <w:szCs w:val="26"/>
                <w:lang w:val="en-US"/>
              </w:rPr>
              <w:t>/</w:t>
            </w:r>
            <w:r w:rsidRPr="001B0E8C">
              <w:rPr>
                <w:b/>
                <w:bCs/>
                <w:sz w:val="26"/>
                <w:szCs w:val="26"/>
              </w:rPr>
              <w:t>тел</w:t>
            </w:r>
            <w:r w:rsidRPr="001B0E8C">
              <w:rPr>
                <w:b/>
                <w:bCs/>
                <w:sz w:val="26"/>
                <w:szCs w:val="26"/>
                <w:lang w:val="en-US"/>
              </w:rPr>
              <w:t>.: +7-929-507-59-05.</w:t>
            </w:r>
          </w:p>
          <w:p w:rsidR="001B0E8C" w:rsidRPr="001B0E8C" w:rsidRDefault="001A7ACD" w:rsidP="001B0E8C">
            <w:pPr>
              <w:snapToGrid w:val="0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E-mail: palferova.</w:t>
            </w:r>
            <w:r w:rsidR="001B0E8C" w:rsidRPr="001B0E8C">
              <w:rPr>
                <w:b/>
                <w:bCs/>
                <w:sz w:val="26"/>
                <w:szCs w:val="26"/>
                <w:lang w:val="en-US"/>
              </w:rPr>
              <w:t>elena@yandex.ru</w:t>
            </w:r>
          </w:p>
          <w:p w:rsidR="001B0E8C" w:rsidRPr="001B0E8C" w:rsidRDefault="001B0E8C" w:rsidP="001B0E8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Адрес места жительства/регистрации:</w:t>
            </w:r>
          </w:p>
          <w:p w:rsidR="001B0E8C" w:rsidRDefault="001B0E8C" w:rsidP="001B0E8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 xml:space="preserve">111675, Москва, ул. </w:t>
            </w:r>
            <w:proofErr w:type="spellStart"/>
            <w:r w:rsidRPr="001B0E8C">
              <w:rPr>
                <w:b/>
                <w:bCs/>
                <w:sz w:val="26"/>
                <w:szCs w:val="26"/>
              </w:rPr>
              <w:t>Лухмановская</w:t>
            </w:r>
            <w:proofErr w:type="spellEnd"/>
            <w:r w:rsidRPr="001B0E8C">
              <w:rPr>
                <w:b/>
                <w:bCs/>
                <w:sz w:val="26"/>
                <w:szCs w:val="26"/>
              </w:rPr>
              <w:t>, д. 24, кв. 4</w:t>
            </w:r>
          </w:p>
          <w:p w:rsidR="001B0E8C" w:rsidRPr="001B0E8C" w:rsidRDefault="001B0E8C" w:rsidP="000E29D8">
            <w:pPr>
              <w:snapToGrid w:val="0"/>
              <w:rPr>
                <w:b/>
                <w:bCs/>
                <w:sz w:val="26"/>
                <w:szCs w:val="26"/>
              </w:rPr>
            </w:pP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Место работы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С 08.11.2018 временно не работаю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 xml:space="preserve">Занимаемая должность 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-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Дата и место рождения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05.05.1964 (53 года), город Воронеж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pStyle w:val="1"/>
              <w:tabs>
                <w:tab w:val="left" w:pos="0"/>
              </w:tabs>
              <w:snapToGrid w:val="0"/>
              <w:spacing w:line="240" w:lineRule="auto"/>
            </w:pPr>
            <w:r w:rsidRPr="001B0E8C">
              <w:t xml:space="preserve">Образование </w:t>
            </w:r>
          </w:p>
          <w:p w:rsidR="0020286F" w:rsidRPr="001B0E8C" w:rsidRDefault="0020286F" w:rsidP="002F2AAC">
            <w:pPr>
              <w:rPr>
                <w:sz w:val="26"/>
                <w:szCs w:val="26"/>
              </w:rPr>
            </w:pP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Высшее, 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1. Воронежский государственный медицинский институт им. </w:t>
            </w:r>
            <w:proofErr w:type="spellStart"/>
            <w:r w:rsidRPr="001B0E8C">
              <w:rPr>
                <w:sz w:val="26"/>
                <w:szCs w:val="26"/>
              </w:rPr>
              <w:t>Н.Н.Бурденко</w:t>
            </w:r>
            <w:proofErr w:type="spellEnd"/>
            <w:r w:rsidRPr="001B0E8C">
              <w:rPr>
                <w:sz w:val="26"/>
                <w:szCs w:val="26"/>
              </w:rPr>
              <w:t xml:space="preserve"> (1988 г.). Присвоена квалификация врача – педиатра.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pStyle w:val="4"/>
              <w:tabs>
                <w:tab w:val="left" w:pos="0"/>
              </w:tabs>
              <w:snapToGrid w:val="0"/>
              <w:spacing w:line="240" w:lineRule="auto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Повышение квалификации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- 2018 г. Профессиональная переподготовка (2230 часов). Государственное автономное образовательное учреждение высшего образования «Московский городской университет управления Правительства Москвы». Присвоена квалификация – специалист по государственному и муниципальному управлению (МРА);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- 2017 г. Повышение квалификации по дополнительной профессиональной программе «Развитие управленческих навыков линейных руководителей поликлиники»;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- 2016 г. Повышение квалификации по программе «Управление в сфере здравоохранения». 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- 2016 г. Повышение квалификации по программе «Организация здравоохранения и общественное здоровье». ГБОУ ВПО РНИМУ им. Н.И. Пирогова Минздрава России;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 xml:space="preserve">- 2007 г. Профессиональная переподготовка (516 часов) по программе «Организация здравоохранения и общественное здоровье». ГОУ ВПО «Российский государственный медицинский университет </w:t>
            </w:r>
            <w:proofErr w:type="spellStart"/>
            <w:r w:rsidRPr="001B0E8C">
              <w:rPr>
                <w:sz w:val="26"/>
                <w:szCs w:val="26"/>
                <w:lang w:eastAsia="ru-RU"/>
              </w:rPr>
              <w:t>Росздрава</w:t>
            </w:r>
            <w:proofErr w:type="spellEnd"/>
            <w:r w:rsidRPr="001B0E8C">
              <w:rPr>
                <w:sz w:val="26"/>
                <w:szCs w:val="26"/>
                <w:lang w:eastAsia="ru-RU"/>
              </w:rPr>
              <w:t>»;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- 1993 г. Профессиональная переподготовка по специальности «терапия». ВГМИ им. Н.Н. Бурденко;</w:t>
            </w:r>
          </w:p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  <w:lang w:eastAsia="ru-RU"/>
              </w:rPr>
            </w:pP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pStyle w:val="4"/>
              <w:tabs>
                <w:tab w:val="left" w:pos="0"/>
              </w:tabs>
              <w:snapToGrid w:val="0"/>
              <w:spacing w:line="240" w:lineRule="auto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Ученая степень</w:t>
            </w:r>
          </w:p>
        </w:tc>
        <w:tc>
          <w:tcPr>
            <w:tcW w:w="7514" w:type="dxa"/>
          </w:tcPr>
          <w:p w:rsidR="0020286F" w:rsidRPr="001B0E8C" w:rsidRDefault="0020286F" w:rsidP="000525D1">
            <w:pPr>
              <w:snapToGrid w:val="0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Кандидат медицинских наук (2008 г.)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 xml:space="preserve">Государственные награды, иные </w:t>
            </w:r>
            <w:r w:rsidRPr="001B0E8C">
              <w:rPr>
                <w:b/>
                <w:bCs/>
                <w:sz w:val="26"/>
                <w:szCs w:val="26"/>
              </w:rPr>
              <w:lastRenderedPageBreak/>
              <w:t>награды и знаки отличия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lastRenderedPageBreak/>
              <w:t xml:space="preserve">- 2018 г. Благодарность </w:t>
            </w:r>
            <w:proofErr w:type="gramStart"/>
            <w:r w:rsidRPr="001B0E8C">
              <w:rPr>
                <w:sz w:val="26"/>
                <w:szCs w:val="26"/>
                <w:lang w:eastAsia="ru-RU"/>
              </w:rPr>
              <w:t>Руководителя Департамента здравоохранения города Москвы</w:t>
            </w:r>
            <w:proofErr w:type="gramEnd"/>
            <w:r w:rsidRPr="001B0E8C">
              <w:rPr>
                <w:sz w:val="26"/>
                <w:szCs w:val="26"/>
                <w:lang w:eastAsia="ru-RU"/>
              </w:rPr>
              <w:t>;</w:t>
            </w:r>
          </w:p>
          <w:p w:rsidR="0020286F" w:rsidRPr="001B0E8C" w:rsidRDefault="0020286F" w:rsidP="002F2AAC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lastRenderedPageBreak/>
              <w:t>- 2017 г. Почетная грамота. Государственная Дума Федерального Собрания Российской Федерации. Территориальная организация Профсоюза ВАО г. Москвы;</w:t>
            </w:r>
          </w:p>
          <w:p w:rsidR="0020286F" w:rsidRPr="001B0E8C" w:rsidRDefault="0020286F" w:rsidP="002F2AAC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>- 2017 г., 2016 г., 2015 г. Благодарность (Московская Городская Дума);</w:t>
            </w:r>
          </w:p>
          <w:p w:rsidR="0020286F" w:rsidRPr="001B0E8C" w:rsidRDefault="0020286F" w:rsidP="002F2AAC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1B0E8C">
              <w:rPr>
                <w:sz w:val="26"/>
                <w:szCs w:val="26"/>
                <w:lang w:eastAsia="ru-RU"/>
              </w:rPr>
              <w:t xml:space="preserve">- 2017 г. Благодарственное письмо Префекта Восточного административного округа города Москвы; 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1A7ACD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lastRenderedPageBreak/>
              <w:t xml:space="preserve">Владение иностранными языками </w:t>
            </w:r>
            <w:bookmarkStart w:id="0" w:name="_GoBack"/>
            <w:bookmarkEnd w:id="0"/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Английский (чтение, переводы)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Отношение к воинской обязанности</w:t>
            </w:r>
          </w:p>
        </w:tc>
        <w:tc>
          <w:tcPr>
            <w:tcW w:w="7514" w:type="dxa"/>
          </w:tcPr>
          <w:p w:rsidR="0020286F" w:rsidRPr="001B0E8C" w:rsidRDefault="0020286F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Не военнообязанная</w:t>
            </w:r>
          </w:p>
        </w:tc>
      </w:tr>
      <w:tr w:rsidR="0020286F" w:rsidRPr="001B0E8C" w:rsidTr="001B0E8C">
        <w:tc>
          <w:tcPr>
            <w:tcW w:w="2269" w:type="dxa"/>
          </w:tcPr>
          <w:p w:rsidR="0020286F" w:rsidRPr="001B0E8C" w:rsidRDefault="0020286F" w:rsidP="002F2AAC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14" w:type="dxa"/>
          </w:tcPr>
          <w:p w:rsidR="0020286F" w:rsidRPr="001B0E8C" w:rsidRDefault="001B0E8C" w:rsidP="002F2AAC">
            <w:pPr>
              <w:snapToGrid w:val="0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- Имеются действующие сертификаты по специальностям «организации здравоохранения и общественное здоровье», «общая врачебная практика (семейная медицина)», «терапия». Высшая квалификационная категория по специальности «терапия»</w:t>
            </w:r>
          </w:p>
        </w:tc>
      </w:tr>
    </w:tbl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</w:p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</w:p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</w:p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  <w:r w:rsidRPr="001B0E8C">
        <w:rPr>
          <w:b/>
          <w:bCs/>
          <w:sz w:val="26"/>
          <w:szCs w:val="26"/>
        </w:rPr>
        <w:t>ТРУДОВАЯ ДЕЯТЕЛЬНОСТЬ</w:t>
      </w:r>
    </w:p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</w:p>
    <w:tbl>
      <w:tblPr>
        <w:tblW w:w="949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560"/>
        <w:gridCol w:w="1348"/>
        <w:gridCol w:w="6590"/>
      </w:tblGrid>
      <w:tr w:rsidR="0020286F" w:rsidRPr="001B0E8C" w:rsidTr="001B0E8C">
        <w:trPr>
          <w:trHeight w:hRule="exact" w:val="309"/>
        </w:trPr>
        <w:tc>
          <w:tcPr>
            <w:tcW w:w="2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Месяц и год</w:t>
            </w:r>
          </w:p>
        </w:tc>
        <w:tc>
          <w:tcPr>
            <w:tcW w:w="6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Должность, наименование организации, учреждения, адрес</w:t>
            </w:r>
          </w:p>
        </w:tc>
      </w:tr>
      <w:tr w:rsidR="0020286F" w:rsidRPr="001B0E8C" w:rsidTr="001B0E8C">
        <w:trPr>
          <w:trHeight w:hRule="exact" w:val="30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snapToGrid w:val="0"/>
              <w:ind w:left="-137"/>
              <w:jc w:val="center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поступления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1B0E8C">
              <w:rPr>
                <w:b/>
                <w:bCs/>
                <w:sz w:val="26"/>
                <w:szCs w:val="26"/>
              </w:rPr>
              <w:t>ухода</w:t>
            </w:r>
          </w:p>
        </w:tc>
        <w:tc>
          <w:tcPr>
            <w:tcW w:w="6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0286F" w:rsidRPr="001B0E8C" w:rsidRDefault="0020286F" w:rsidP="002F2AAC">
            <w:pPr>
              <w:tabs>
                <w:tab w:val="left" w:pos="3969"/>
              </w:tabs>
              <w:ind w:left="14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03.2016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0286F" w:rsidRPr="001B0E8C" w:rsidRDefault="0020286F" w:rsidP="002F2AAC">
            <w:pPr>
              <w:tabs>
                <w:tab w:val="left" w:pos="3969"/>
              </w:tabs>
              <w:ind w:left="14"/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11.2018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Главный врач Государственного бюджетного учреждения здравоохранения города Москвы «Городская поликлиника № 66 Департамента здравоохранения города Москвы» (ГБУЗ «ГП № 66 ДЗМ»). Москва, ул. </w:t>
            </w:r>
            <w:proofErr w:type="spellStart"/>
            <w:r w:rsidRPr="001B0E8C">
              <w:rPr>
                <w:sz w:val="26"/>
                <w:szCs w:val="26"/>
              </w:rPr>
              <w:t>Салтыковская</w:t>
            </w:r>
            <w:proofErr w:type="spellEnd"/>
            <w:r w:rsidRPr="001B0E8C">
              <w:rPr>
                <w:sz w:val="26"/>
                <w:szCs w:val="26"/>
              </w:rPr>
              <w:t xml:space="preserve">, 11Б 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11.2012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02.2016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Заведующая филиалом № 2, врач – терапевт ГБУЗ «ГП № 66 ДЗМ». Москва, ул. </w:t>
            </w:r>
            <w:proofErr w:type="spellStart"/>
            <w:r w:rsidRPr="001B0E8C">
              <w:rPr>
                <w:sz w:val="26"/>
                <w:szCs w:val="26"/>
              </w:rPr>
              <w:t>Молдагуловой</w:t>
            </w:r>
            <w:proofErr w:type="spellEnd"/>
            <w:r w:rsidRPr="001B0E8C">
              <w:rPr>
                <w:sz w:val="26"/>
                <w:szCs w:val="26"/>
              </w:rPr>
              <w:t>, д. 10А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07.2009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11.2012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Заместитель главного врача по медицинской части Государственного учреждения здравоохранения города Москвы «Городская поликлиника № 80 УЗ ВАО г. Москвы». Москва, ул. </w:t>
            </w:r>
            <w:proofErr w:type="spellStart"/>
            <w:r w:rsidRPr="001B0E8C">
              <w:rPr>
                <w:sz w:val="26"/>
                <w:szCs w:val="26"/>
              </w:rPr>
              <w:t>Молдагуловой</w:t>
            </w:r>
            <w:proofErr w:type="spellEnd"/>
            <w:r w:rsidRPr="001B0E8C">
              <w:rPr>
                <w:sz w:val="26"/>
                <w:szCs w:val="26"/>
              </w:rPr>
              <w:t>, д. 10А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10.2005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06.2009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Заместитель главного врача по медицинской части Государственного учреждения здравоохранения города Москвы «Городская поликлиника № 135 УЗ ЮЗАО г. Москвы». Москва, ул. Теплый стан, д. 13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12.2002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07.2005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tabs>
                <w:tab w:val="left" w:pos="1302"/>
                <w:tab w:val="center" w:pos="2284"/>
              </w:tabs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Заместитель главного врача по амбулаторно – поликлинической работе МУЗ «</w:t>
            </w:r>
            <w:proofErr w:type="spellStart"/>
            <w:r w:rsidRPr="001B0E8C">
              <w:rPr>
                <w:sz w:val="26"/>
                <w:szCs w:val="26"/>
              </w:rPr>
              <w:t>Бутурлиновская</w:t>
            </w:r>
            <w:proofErr w:type="spellEnd"/>
            <w:r w:rsidRPr="001B0E8C">
              <w:rPr>
                <w:sz w:val="26"/>
                <w:szCs w:val="26"/>
              </w:rPr>
              <w:t xml:space="preserve"> центральная районная больница». Воронежская область, г. Бутурлиновка, ул. Дорожная, д. 69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08.2002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12.2002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Заведующая терапевтическим отделением поликлиники МУЗ «</w:t>
            </w:r>
            <w:proofErr w:type="spellStart"/>
            <w:r w:rsidRPr="001B0E8C">
              <w:rPr>
                <w:sz w:val="26"/>
                <w:szCs w:val="26"/>
              </w:rPr>
              <w:t>Бутурлиновская</w:t>
            </w:r>
            <w:proofErr w:type="spellEnd"/>
            <w:r w:rsidRPr="001B0E8C">
              <w:rPr>
                <w:sz w:val="26"/>
                <w:szCs w:val="26"/>
              </w:rPr>
              <w:t xml:space="preserve"> центральная районная больница». Воронежская область, г. Бутурлиновка, ул. Дорожная, д. 69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11.1993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08.2002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Врач – эндокринолог МУЗ «</w:t>
            </w:r>
            <w:proofErr w:type="spellStart"/>
            <w:r w:rsidRPr="001B0E8C">
              <w:rPr>
                <w:sz w:val="26"/>
                <w:szCs w:val="26"/>
              </w:rPr>
              <w:t>Бутурлиновская</w:t>
            </w:r>
            <w:proofErr w:type="spellEnd"/>
            <w:r w:rsidRPr="001B0E8C">
              <w:rPr>
                <w:sz w:val="26"/>
                <w:szCs w:val="26"/>
              </w:rPr>
              <w:t xml:space="preserve"> центральная районная больница». Воронежская область, г. Бутурлиновка, ул. Дорожная, д. 69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07.1989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11.1993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Участковый врач педиатр педиатрического отделения поликлиники Белоцерковской детской больницы. </w:t>
            </w:r>
            <w:r w:rsidRPr="001B0E8C">
              <w:rPr>
                <w:sz w:val="26"/>
                <w:szCs w:val="26"/>
              </w:rPr>
              <w:lastRenderedPageBreak/>
              <w:t>Киевская обл., г. Белая Церковь, ул. Шевченко, д. 69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lastRenderedPageBreak/>
              <w:t>11.1988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 xml:space="preserve">07.1989 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Врач – интерн по педиатрии Белоцерковской детской больницы. Киевская обл., г. Белая Церковь, ул. Шевченко, д. 69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08.1988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10.1988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Врач – интерн по педиатрии Городской больницы г. Тамбова</w:t>
            </w:r>
          </w:p>
        </w:tc>
      </w:tr>
      <w:tr w:rsidR="0020286F" w:rsidRPr="001B0E8C" w:rsidTr="001B0E8C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08.1981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08.1982</w:t>
            </w:r>
          </w:p>
        </w:tc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6F" w:rsidRPr="001B0E8C" w:rsidRDefault="0020286F" w:rsidP="002F2AAC">
            <w:pPr>
              <w:jc w:val="both"/>
              <w:rPr>
                <w:sz w:val="26"/>
                <w:szCs w:val="26"/>
              </w:rPr>
            </w:pPr>
            <w:r w:rsidRPr="001B0E8C">
              <w:rPr>
                <w:sz w:val="26"/>
                <w:szCs w:val="26"/>
              </w:rPr>
              <w:t>Санитарка профилактического отделения стоматологической поликлиники № 1 Советского района г. Воронежа</w:t>
            </w:r>
          </w:p>
        </w:tc>
      </w:tr>
    </w:tbl>
    <w:p w:rsidR="0020286F" w:rsidRPr="001B0E8C" w:rsidRDefault="0020286F" w:rsidP="002F2AAC">
      <w:pPr>
        <w:jc w:val="both"/>
        <w:rPr>
          <w:sz w:val="26"/>
          <w:szCs w:val="26"/>
        </w:rPr>
      </w:pPr>
    </w:p>
    <w:p w:rsidR="0020286F" w:rsidRPr="001B0E8C" w:rsidRDefault="0020286F" w:rsidP="002F2AAC">
      <w:pPr>
        <w:jc w:val="center"/>
        <w:rPr>
          <w:b/>
          <w:bCs/>
          <w:sz w:val="26"/>
          <w:szCs w:val="26"/>
        </w:rPr>
      </w:pPr>
      <w:r w:rsidRPr="001B0E8C">
        <w:rPr>
          <w:b/>
          <w:bCs/>
          <w:sz w:val="26"/>
          <w:szCs w:val="26"/>
        </w:rPr>
        <w:t>Характеристика и основные направления трудовой деятельности</w:t>
      </w:r>
    </w:p>
    <w:p w:rsidR="0020286F" w:rsidRPr="001B0E8C" w:rsidRDefault="0020286F" w:rsidP="002F2AAC">
      <w:pPr>
        <w:jc w:val="both"/>
        <w:rPr>
          <w:b/>
          <w:bCs/>
          <w:sz w:val="26"/>
          <w:szCs w:val="26"/>
        </w:rPr>
      </w:pPr>
    </w:p>
    <w:p w:rsidR="0020286F" w:rsidRPr="001B0E8C" w:rsidRDefault="0020286F" w:rsidP="00BA42FB">
      <w:pPr>
        <w:ind w:left="-426" w:firstLine="852"/>
        <w:jc w:val="both"/>
        <w:rPr>
          <w:sz w:val="26"/>
          <w:szCs w:val="26"/>
        </w:rPr>
      </w:pPr>
      <w:r w:rsidRPr="001B0E8C">
        <w:rPr>
          <w:sz w:val="26"/>
          <w:szCs w:val="26"/>
        </w:rPr>
        <w:t xml:space="preserve">За время работы </w:t>
      </w:r>
      <w:proofErr w:type="spellStart"/>
      <w:r w:rsidRPr="001B0E8C">
        <w:rPr>
          <w:sz w:val="26"/>
          <w:szCs w:val="26"/>
        </w:rPr>
        <w:t>Палферова</w:t>
      </w:r>
      <w:proofErr w:type="spellEnd"/>
      <w:r w:rsidRPr="001B0E8C">
        <w:rPr>
          <w:sz w:val="26"/>
          <w:szCs w:val="26"/>
        </w:rPr>
        <w:t xml:space="preserve"> Е.А. проявила себя грамотным, высококвалифицированным организатором здравоохранения, с хорошей теоретической и практической подготовкой. Свой накопленный практический опыт использовала для улучшения организации оказания медицинской помощи населению города Москвы. </w:t>
      </w:r>
    </w:p>
    <w:p w:rsidR="0020286F" w:rsidRPr="001B0E8C" w:rsidRDefault="0020286F" w:rsidP="00BA42FB">
      <w:pPr>
        <w:ind w:left="-426" w:firstLine="852"/>
        <w:jc w:val="both"/>
        <w:rPr>
          <w:sz w:val="26"/>
          <w:szCs w:val="26"/>
        </w:rPr>
      </w:pPr>
      <w:proofErr w:type="gramStart"/>
      <w:r w:rsidRPr="001B0E8C">
        <w:rPr>
          <w:sz w:val="26"/>
          <w:szCs w:val="26"/>
        </w:rPr>
        <w:t>Последние</w:t>
      </w:r>
      <w:proofErr w:type="gramEnd"/>
      <w:r w:rsidRPr="001B0E8C">
        <w:rPr>
          <w:sz w:val="26"/>
          <w:szCs w:val="26"/>
        </w:rPr>
        <w:t xml:space="preserve"> 3 года осуществляла руководство амбулаторным центром. ГБУЗ         «ГП № 66 ДЗМ» стабильно занимает высокие места в рейтинге поликлиник по всем разделам работы. В 2018 году медицинская организация получила 3 гранта от Правительства Москвы: за раннее выявление онкологических заболеваний  и доступность медицинской помощи (3 место в Москве). В 2017 – 2018 гг. ГБУЗ «ГП № 66 ДЗМ» находилась в пятерке лучших поликлиник Москвы по количеству обращений населения. В 2018 году на базе учреждения организовано единственное в ВАО отделение (по типу единого окна) по выдаче медицинских справок на право вождения автомобиля и владение оружием. Профилактическое отделение, административно – справочное, </w:t>
      </w:r>
      <w:proofErr w:type="spellStart"/>
      <w:r w:rsidRPr="001B0E8C">
        <w:rPr>
          <w:sz w:val="26"/>
          <w:szCs w:val="26"/>
        </w:rPr>
        <w:t>картохранилище</w:t>
      </w:r>
      <w:proofErr w:type="spellEnd"/>
      <w:r w:rsidRPr="001B0E8C">
        <w:rPr>
          <w:sz w:val="26"/>
          <w:szCs w:val="26"/>
        </w:rPr>
        <w:t xml:space="preserve"> и входная группа, патронажная служба поликлиники признаны лучшими в округе. Коллектив ГП № 66 добился лучших результатов в Москве по выполнению программы «Московское долголетие».  Поликлиника участвует в пилотных проектах ДЗМ (</w:t>
      </w:r>
      <w:proofErr w:type="gramStart"/>
      <w:r w:rsidRPr="001B0E8C">
        <w:rPr>
          <w:sz w:val="26"/>
          <w:szCs w:val="26"/>
        </w:rPr>
        <w:t>последний</w:t>
      </w:r>
      <w:proofErr w:type="gramEnd"/>
      <w:r w:rsidRPr="001B0E8C">
        <w:rPr>
          <w:sz w:val="26"/>
          <w:szCs w:val="26"/>
        </w:rPr>
        <w:t xml:space="preserve"> – госпитализация пациентов по электронному направлению). </w:t>
      </w:r>
      <w:proofErr w:type="spellStart"/>
      <w:r w:rsidRPr="001B0E8C">
        <w:rPr>
          <w:sz w:val="26"/>
          <w:szCs w:val="26"/>
        </w:rPr>
        <w:t>Палферова</w:t>
      </w:r>
      <w:proofErr w:type="spellEnd"/>
      <w:r w:rsidRPr="001B0E8C">
        <w:rPr>
          <w:sz w:val="26"/>
          <w:szCs w:val="26"/>
        </w:rPr>
        <w:t xml:space="preserve"> Е.А. принимала участи в разработке «Единого стандарта поликлиники» (ремонт, расположение подразделений, навигация, оснащение и пр.)</w:t>
      </w:r>
    </w:p>
    <w:p w:rsidR="0020286F" w:rsidRPr="001B0E8C" w:rsidRDefault="0020286F" w:rsidP="008B7227">
      <w:pPr>
        <w:ind w:left="-426" w:firstLine="852"/>
        <w:jc w:val="both"/>
        <w:rPr>
          <w:sz w:val="26"/>
          <w:szCs w:val="26"/>
        </w:rPr>
      </w:pPr>
      <w:proofErr w:type="spellStart"/>
      <w:r w:rsidRPr="001B0E8C">
        <w:rPr>
          <w:sz w:val="26"/>
          <w:szCs w:val="26"/>
        </w:rPr>
        <w:t>Палферова</w:t>
      </w:r>
      <w:proofErr w:type="spellEnd"/>
      <w:r w:rsidRPr="001B0E8C">
        <w:rPr>
          <w:sz w:val="26"/>
          <w:szCs w:val="26"/>
        </w:rPr>
        <w:t xml:space="preserve"> Е.А. – главный внештатный специалист – терапевт ВАО. </w:t>
      </w:r>
      <w:proofErr w:type="gramStart"/>
      <w:r w:rsidRPr="001B0E8C">
        <w:rPr>
          <w:sz w:val="26"/>
          <w:szCs w:val="26"/>
        </w:rPr>
        <w:t xml:space="preserve">Принимает участие в организации окружных </w:t>
      </w:r>
      <w:proofErr w:type="spellStart"/>
      <w:r w:rsidRPr="001B0E8C">
        <w:rPr>
          <w:sz w:val="26"/>
          <w:szCs w:val="26"/>
        </w:rPr>
        <w:t>клинико</w:t>
      </w:r>
      <w:proofErr w:type="spellEnd"/>
      <w:r w:rsidRPr="001B0E8C">
        <w:rPr>
          <w:sz w:val="26"/>
          <w:szCs w:val="26"/>
        </w:rPr>
        <w:t xml:space="preserve"> – анатомических конференций, мониторинге смертности в ВАО, курирует программу ведения пациентов пожилого возраста с множественными хроническими заболеваниями, работу кабинетов профилактики инсультов и инфарктов, ведение пациентов с пневмониями, принимает участие в составлении окружной заявки на льготное лекарственное обеспечение, консультирует пациентов, участвует в проведении окружных консилиумов, в организации врачебных конференций, в </w:t>
      </w:r>
      <w:proofErr w:type="spellStart"/>
      <w:r w:rsidRPr="001B0E8C">
        <w:rPr>
          <w:sz w:val="26"/>
          <w:szCs w:val="26"/>
        </w:rPr>
        <w:t>санитарно</w:t>
      </w:r>
      <w:proofErr w:type="spellEnd"/>
      <w:r w:rsidRPr="001B0E8C">
        <w:rPr>
          <w:sz w:val="26"/>
          <w:szCs w:val="26"/>
        </w:rPr>
        <w:t xml:space="preserve"> – просветительской работе (в том числе</w:t>
      </w:r>
      <w:proofErr w:type="gramEnd"/>
      <w:r w:rsidRPr="001B0E8C">
        <w:rPr>
          <w:sz w:val="26"/>
          <w:szCs w:val="26"/>
        </w:rPr>
        <w:t xml:space="preserve"> и в средствах массовой информации). Совместно с главным терапевтом Москвы проф. Г.П. Арутюновым провела цикл лекций и клинических разборов для терапевтов Москвы.</w:t>
      </w:r>
    </w:p>
    <w:p w:rsidR="0020286F" w:rsidRPr="001B0E8C" w:rsidRDefault="0020286F" w:rsidP="00FA39E4">
      <w:pPr>
        <w:ind w:left="-426" w:firstLine="852"/>
        <w:jc w:val="both"/>
        <w:rPr>
          <w:sz w:val="26"/>
          <w:szCs w:val="26"/>
        </w:rPr>
      </w:pPr>
      <w:proofErr w:type="spellStart"/>
      <w:r w:rsidRPr="001B0E8C">
        <w:rPr>
          <w:sz w:val="26"/>
          <w:szCs w:val="26"/>
        </w:rPr>
        <w:t>Палферова</w:t>
      </w:r>
      <w:proofErr w:type="spellEnd"/>
      <w:r w:rsidRPr="001B0E8C">
        <w:rPr>
          <w:sz w:val="26"/>
          <w:szCs w:val="26"/>
        </w:rPr>
        <w:t xml:space="preserve"> Е.А. – член аттестационных комиссий ДЗМ на присвоение квалификационных категорий и звания «Московский врач» по специальности «терапия». Член экспертного совета (врач – терапевт) по разбору обращений граждан в правоохранительные органы на действия медицинских работников. Как врач – эксперт участвовала в комплексных проверках городских поликлиник Медицинской инспекцией ДЗМ. </w:t>
      </w:r>
    </w:p>
    <w:p w:rsidR="001B0E8C" w:rsidRPr="001B0E8C" w:rsidRDefault="0020286F" w:rsidP="00BA42FB">
      <w:pPr>
        <w:ind w:left="-426" w:firstLine="852"/>
        <w:jc w:val="both"/>
        <w:rPr>
          <w:sz w:val="26"/>
          <w:szCs w:val="26"/>
        </w:rPr>
      </w:pPr>
      <w:proofErr w:type="spellStart"/>
      <w:r w:rsidRPr="001B0E8C">
        <w:rPr>
          <w:sz w:val="26"/>
          <w:szCs w:val="26"/>
        </w:rPr>
        <w:t>Палферова</w:t>
      </w:r>
      <w:proofErr w:type="spellEnd"/>
      <w:r w:rsidRPr="001B0E8C">
        <w:rPr>
          <w:sz w:val="26"/>
          <w:szCs w:val="26"/>
        </w:rPr>
        <w:t xml:space="preserve"> Е.А. пользуется заслуженным уважением и авторитетом среди коллег и пациентов; постоянно повышает свой профессиональный уровень.</w:t>
      </w:r>
    </w:p>
    <w:sectPr w:rsidR="001B0E8C" w:rsidRPr="001B0E8C" w:rsidSect="00713886">
      <w:footnotePr>
        <w:pos w:val="beneathText"/>
      </w:footnotePr>
      <w:pgSz w:w="11905" w:h="16837"/>
      <w:pgMar w:top="180" w:right="1132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AB61C29"/>
    <w:multiLevelType w:val="hybridMultilevel"/>
    <w:tmpl w:val="EFD669F2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5E1B6E"/>
    <w:multiLevelType w:val="hybridMultilevel"/>
    <w:tmpl w:val="236E932A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87167F"/>
    <w:multiLevelType w:val="hybridMultilevel"/>
    <w:tmpl w:val="4FFCD672"/>
    <w:lvl w:ilvl="0" w:tplc="730890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510186E"/>
    <w:multiLevelType w:val="hybridMultilevel"/>
    <w:tmpl w:val="C1DEDB18"/>
    <w:lvl w:ilvl="0" w:tplc="3D44CFF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C34181C"/>
    <w:multiLevelType w:val="hybridMultilevel"/>
    <w:tmpl w:val="1E1C9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549"/>
    <w:rsid w:val="000525D1"/>
    <w:rsid w:val="00053366"/>
    <w:rsid w:val="000E29D8"/>
    <w:rsid w:val="001436C0"/>
    <w:rsid w:val="00160D54"/>
    <w:rsid w:val="001A7ACD"/>
    <w:rsid w:val="001B0E8C"/>
    <w:rsid w:val="001B2740"/>
    <w:rsid w:val="001F7CD5"/>
    <w:rsid w:val="0020286F"/>
    <w:rsid w:val="002351EE"/>
    <w:rsid w:val="00255494"/>
    <w:rsid w:val="002A19C7"/>
    <w:rsid w:val="002F2AAC"/>
    <w:rsid w:val="003C37EB"/>
    <w:rsid w:val="00521632"/>
    <w:rsid w:val="00566331"/>
    <w:rsid w:val="00580192"/>
    <w:rsid w:val="005910CF"/>
    <w:rsid w:val="00610874"/>
    <w:rsid w:val="00697B89"/>
    <w:rsid w:val="00713886"/>
    <w:rsid w:val="007A14F1"/>
    <w:rsid w:val="007A47F1"/>
    <w:rsid w:val="007C3722"/>
    <w:rsid w:val="007F76FB"/>
    <w:rsid w:val="00841719"/>
    <w:rsid w:val="008735BB"/>
    <w:rsid w:val="008B7227"/>
    <w:rsid w:val="00915441"/>
    <w:rsid w:val="00923DCB"/>
    <w:rsid w:val="00984910"/>
    <w:rsid w:val="009A33C8"/>
    <w:rsid w:val="009F1521"/>
    <w:rsid w:val="00A72317"/>
    <w:rsid w:val="00A76549"/>
    <w:rsid w:val="00A84516"/>
    <w:rsid w:val="00B473F1"/>
    <w:rsid w:val="00BA42FB"/>
    <w:rsid w:val="00C02DDA"/>
    <w:rsid w:val="00CA0EA2"/>
    <w:rsid w:val="00CB5983"/>
    <w:rsid w:val="00DE7AA1"/>
    <w:rsid w:val="00E805DC"/>
    <w:rsid w:val="00E859A1"/>
    <w:rsid w:val="00EB520A"/>
    <w:rsid w:val="00FA39E4"/>
    <w:rsid w:val="00FB6347"/>
    <w:rsid w:val="00F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549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rsid w:val="00A76549"/>
    <w:pPr>
      <w:keepNext/>
      <w:numPr>
        <w:numId w:val="1"/>
      </w:numPr>
      <w:spacing w:line="312" w:lineRule="auto"/>
      <w:outlineLvl w:val="0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76549"/>
    <w:pPr>
      <w:keepNext/>
      <w:numPr>
        <w:ilvl w:val="3"/>
        <w:numId w:val="1"/>
      </w:numPr>
      <w:spacing w:line="312" w:lineRule="auto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76549"/>
    <w:rPr>
      <w:rFonts w:ascii="Times New Roman" w:hAnsi="Times New Roman" w:cs="Times New Roman"/>
      <w:b/>
      <w:bCs/>
      <w:sz w:val="26"/>
      <w:szCs w:val="26"/>
      <w:lang w:eastAsia="ar-SA" w:bidi="ar-SA"/>
    </w:rPr>
  </w:style>
  <w:style w:type="character" w:customStyle="1" w:styleId="40">
    <w:name w:val="Заголовок 4 Знак"/>
    <w:link w:val="4"/>
    <w:uiPriority w:val="99"/>
    <w:locked/>
    <w:rsid w:val="00A76549"/>
    <w:rPr>
      <w:rFonts w:ascii="Times New Roman" w:hAnsi="Times New Roman" w:cs="Times New Roman"/>
      <w:b/>
      <w:bCs/>
      <w:sz w:val="26"/>
      <w:szCs w:val="26"/>
      <w:lang w:eastAsia="ar-SA" w:bidi="ar-SA"/>
    </w:rPr>
  </w:style>
  <w:style w:type="character" w:styleId="a3">
    <w:name w:val="Hyperlink"/>
    <w:uiPriority w:val="99"/>
    <w:rsid w:val="00A76549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A7654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13</cp:revision>
  <cp:lastPrinted>2019-01-22T06:29:00Z</cp:lastPrinted>
  <dcterms:created xsi:type="dcterms:W3CDTF">2018-10-19T10:54:00Z</dcterms:created>
  <dcterms:modified xsi:type="dcterms:W3CDTF">2019-01-24T05:06:00Z</dcterms:modified>
</cp:coreProperties>
</file>