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21745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5353"/>
        <w:gridCol w:w="851"/>
        <w:gridCol w:w="4668"/>
        <w:gridCol w:w="435"/>
        <w:gridCol w:w="5244"/>
        <w:gridCol w:w="4962"/>
        <w:gridCol w:w="232"/>
      </w:tblGrid>
      <w:tr w:rsidR="003B0B89" w:rsidRPr="003B0B89" w:rsidTr="00412020">
        <w:trPr>
          <w:gridAfter w:val="1"/>
          <w:wAfter w:w="232" w:type="dxa"/>
          <w:trHeight w:val="4348"/>
        </w:trPr>
        <w:tc>
          <w:tcPr>
            <w:tcW w:w="6204" w:type="dxa"/>
            <w:gridSpan w:val="2"/>
          </w:tcPr>
          <w:p w:rsidR="003B0B89" w:rsidRPr="003B0B89" w:rsidRDefault="003B0B89" w:rsidP="003B0B8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B0B89" w:rsidRPr="003B0B89" w:rsidRDefault="003B0B89" w:rsidP="003B0B8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3B0B89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  <w:t xml:space="preserve">1. ООО «Газпром межрегионгаз» обеспечивает: </w:t>
            </w:r>
          </w:p>
          <w:p w:rsidR="003B0B89" w:rsidRPr="003B0B89" w:rsidRDefault="003B0B89" w:rsidP="003B0B8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</w:p>
          <w:p w:rsidR="003B0B89" w:rsidRPr="003B0B89" w:rsidRDefault="003B0B89" w:rsidP="003B0B8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3B0B89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1.1. Строительство межпоселковых газопроводов, газопроводов отводов и ГРС в установленные сроки. </w:t>
            </w:r>
          </w:p>
          <w:p w:rsidR="003B0B89" w:rsidRPr="003B0B89" w:rsidRDefault="003B0B89" w:rsidP="003B0B8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3B0B89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1.2. Согласование пуска газа при условии готовности потребителей в соответствующих объемах и наличии разрешения исполнительного органа государственной власти (органа местного самоуправления) на ввод объекта в эксплуатацию. </w:t>
            </w:r>
          </w:p>
          <w:p w:rsidR="003B0B89" w:rsidRPr="003B0B89" w:rsidRDefault="003B0B89" w:rsidP="003B0B8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3B0B89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1.3. </w:t>
            </w:r>
            <w:r w:rsidRPr="003B0B89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  <w:t xml:space="preserve">ООО «Газпром межрегионгаз» оставляет за собой право исключить объекты </w:t>
            </w:r>
            <w:r w:rsidRPr="003B0B89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проектирования или строительства из Плана-графика синхронизации на 2018 год при информации о параллельном проектировании или строительстве аналогичных объектов в рамках иных программ за счет средств регионального бюджета или иных бюджетных источников, привлеченных средств и предъявить администрации субъекта понесенные затраты для компенсации. </w:t>
            </w:r>
          </w:p>
          <w:p w:rsidR="003B0B89" w:rsidRPr="003B0B89" w:rsidRDefault="003B0B89" w:rsidP="003B0B8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3B0B89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1.4. Эксплуатация объектов магистрального транспорта газа, включая газопроводы-отводы и ГРС осуществляется дочерней газотранспортной организацией ПАО «Газпром». </w:t>
            </w:r>
          </w:p>
          <w:p w:rsidR="003B0B89" w:rsidRPr="003B0B89" w:rsidRDefault="003B0B89" w:rsidP="003B0B8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3B0B89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1.5. Эксплуатация объектов сетей газораспределения осуществляется дочерней газораспределительной организацией АО «Газпром газораспределение». </w:t>
            </w:r>
          </w:p>
          <w:p w:rsidR="003B0B89" w:rsidRPr="003B0B89" w:rsidRDefault="003B0B89" w:rsidP="003B0B8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</w:p>
        </w:tc>
        <w:tc>
          <w:tcPr>
            <w:tcW w:w="15309" w:type="dxa"/>
            <w:gridSpan w:val="4"/>
          </w:tcPr>
          <w:p w:rsidR="003B0B89" w:rsidRPr="003B0B89" w:rsidRDefault="003B0B89" w:rsidP="003B0B8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B0B89" w:rsidRPr="003B0B89" w:rsidRDefault="003B0B89" w:rsidP="003B0B8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3B0B89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  <w:t xml:space="preserve">2. Администрация (Правительство) обеспечивает: </w:t>
            </w:r>
          </w:p>
          <w:p w:rsidR="003B0B89" w:rsidRPr="003B0B89" w:rsidRDefault="003B0B89" w:rsidP="003B0B8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</w:p>
          <w:p w:rsidR="003B0B89" w:rsidRPr="003B0B89" w:rsidRDefault="003B0B89" w:rsidP="003B0B8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3B0B89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2.1. За счет средств бюджетов всех уровней без привлечения средств населения строительство внутрипоселковых распределительных газопроводов (уличных сетей) и газопроводов (отводов от уличных сетей) к домовладениям в установленные сроки и синхронизированные со сроками завершения строительства по объектам за счет средств ООО «Газпром межрегионгаз». </w:t>
            </w:r>
          </w:p>
          <w:p w:rsidR="003B0B89" w:rsidRPr="003B0B89" w:rsidRDefault="003B0B89" w:rsidP="003B0B8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3B0B89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2.2. В установленном порядке разработку и синхронную с ООО «Газпром межрегионгаз» реализацию мероприятий, касающихся финансового планирования, организации и проведения проектных, строительно-монтажных работ на объектах инженерной и коммунально-бытовой инфраструктуры, связанных с подготовкой будущих потребителей газа по объектам газификации. </w:t>
            </w:r>
          </w:p>
          <w:p w:rsidR="003B0B89" w:rsidRPr="003B0B89" w:rsidRDefault="003B0B89" w:rsidP="003B0B8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3B0B89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2.3. За счет средств бюджетов всех уровней, иных бюджетных источников, привлечения средств населения, с учетом принятия мер социальной поддержки малоимущим гражданам, подключение (врезку или присоединение) потребителей к сетям газораспределения. </w:t>
            </w:r>
          </w:p>
          <w:p w:rsidR="003B0B89" w:rsidRPr="003B0B89" w:rsidRDefault="003B0B89" w:rsidP="003B0B8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3B0B89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2.4. За счет средств населения строительство </w:t>
            </w:r>
            <w:proofErr w:type="spellStart"/>
            <w:r w:rsidRPr="003B0B89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внутридворовых</w:t>
            </w:r>
            <w:proofErr w:type="spellEnd"/>
            <w:r w:rsidRPr="003B0B89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газопроводов до цоколя домовладения, приобретение и установку внутридомового газового оборудования, приборов учета газа, систем вентиляции и отопления. </w:t>
            </w:r>
          </w:p>
          <w:p w:rsidR="003B0B89" w:rsidRPr="003B0B89" w:rsidRDefault="003B0B89" w:rsidP="003B0B8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3B0B89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2.5. В установленные сроки готовность потребителей к приему газа на уровне 100% от плановых показателей. </w:t>
            </w:r>
          </w:p>
          <w:p w:rsidR="003B0B89" w:rsidRPr="003B0B89" w:rsidRDefault="003B0B89" w:rsidP="003B0B8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3B0B89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2.6. В рамках разработки проектов планировки и проектов межевания территории (далее ППТ и ПМТ): </w:t>
            </w:r>
          </w:p>
          <w:p w:rsidR="003B0B89" w:rsidRPr="003B0B89" w:rsidRDefault="003B0B89" w:rsidP="003B0B8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    </w:t>
            </w:r>
            <w:r w:rsidRPr="003B0B89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2.6.1. внесение сведений об объектах проектирования в соответствующие схемы территориального планирования на основании утвержденной Генеральной схемы газоснабжения и газификации, не позднее 1 месяца с даты утверждения Плана-графика синхронизации; </w:t>
            </w:r>
          </w:p>
          <w:p w:rsidR="003B0B89" w:rsidRPr="003B0B89" w:rsidRDefault="003B0B89" w:rsidP="003B0B8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    </w:t>
            </w:r>
            <w:r w:rsidRPr="003B0B89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2.6.2. принятие на основании Плана-графика синхронизации уполномоченными органами исполнительной власти и органами местного самоуправления решений о разработке ППТ и ПМТ с подготовкой технических заданий на их разработку не позднее 2 месяцев с даты утверждения Плана-графика синхронизации; </w:t>
            </w:r>
          </w:p>
          <w:p w:rsidR="003B0B89" w:rsidRPr="003B0B89" w:rsidRDefault="003B0B89" w:rsidP="003B0B8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    </w:t>
            </w:r>
            <w:r w:rsidRPr="003B0B89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2.6.3. разработку ППТ и ПМТ, проведение в предусмотренных законом и выданным техническим заданием (п. 2.6.2.) случаях публичных слушаний, согласований и утверждения уполномоченными органами исполнительной власти и органами местного самоуправления разработанных ППТ и ПМТ не позднее 6 месяцев с даты утверждения Плана-графика синхронизации; </w:t>
            </w:r>
          </w:p>
          <w:p w:rsidR="003B0B89" w:rsidRPr="003B0B89" w:rsidRDefault="003B0B89" w:rsidP="003B0B8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    </w:t>
            </w:r>
            <w:r w:rsidRPr="003B0B89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2.6.4. изъятие земельных участков в случае отказа их правообладателей в предоставлении земель для строительства объектов в границах, определенных ППТ и ПМТ. </w:t>
            </w:r>
          </w:p>
          <w:p w:rsidR="003B0B89" w:rsidRPr="003B0B89" w:rsidRDefault="003B0B89" w:rsidP="003B0B8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3B0B89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2.7. Компенсацию затрат, понесенных ООО «Газпром межрегионгаз» при проектировании или строительстве объектов в соответствии с Планом-графиком синхронизации, которые исключаются из Программы газификации регионов РФ по инициативе Правительства области. </w:t>
            </w:r>
          </w:p>
          <w:p w:rsidR="003B0B89" w:rsidRPr="003B0B89" w:rsidRDefault="003B0B89" w:rsidP="003B0B8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3B0B89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2.8. Исключение практики параллельного проектирования или строительства объектов за счет средств бюджета или иных бюджетных источников, привлечения средств, которые в соответствии с Планом-графиком синхронизации реализуются за счет средств ООО «Газпром межрегионгаз». </w:t>
            </w:r>
          </w:p>
          <w:p w:rsidR="003B0B89" w:rsidRDefault="003B0B89" w:rsidP="003B0B8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</w:p>
          <w:p w:rsidR="00412020" w:rsidRDefault="00412020" w:rsidP="003B0B8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</w:p>
          <w:p w:rsidR="00412020" w:rsidRDefault="00412020" w:rsidP="003B0B8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</w:p>
          <w:p w:rsidR="003B0B89" w:rsidRPr="003B0B89" w:rsidRDefault="003B0B89" w:rsidP="003B0B8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</w:p>
        </w:tc>
      </w:tr>
      <w:tr w:rsidR="00231DB7" w:rsidRPr="00231DB7" w:rsidTr="00412020">
        <w:trPr>
          <w:trHeight w:val="126"/>
        </w:trPr>
        <w:tc>
          <w:tcPr>
            <w:tcW w:w="21745" w:type="dxa"/>
            <w:gridSpan w:val="7"/>
          </w:tcPr>
          <w:p w:rsidR="00231DB7" w:rsidRPr="007157F4" w:rsidRDefault="00231DB7" w:rsidP="00231DB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u w:val="single"/>
              </w:rPr>
            </w:pPr>
            <w:r w:rsidRPr="007157F4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u w:val="single"/>
              </w:rPr>
              <w:t xml:space="preserve">Согласовано: </w:t>
            </w:r>
          </w:p>
        </w:tc>
      </w:tr>
      <w:tr w:rsidR="00231DB7" w:rsidRPr="00231DB7" w:rsidTr="007157F4">
        <w:trPr>
          <w:trHeight w:val="450"/>
        </w:trPr>
        <w:tc>
          <w:tcPr>
            <w:tcW w:w="5353" w:type="dxa"/>
          </w:tcPr>
          <w:p w:rsidR="007157F4" w:rsidRDefault="00231DB7" w:rsidP="00231DB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31DB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Заместитель Председателя </w:t>
            </w:r>
          </w:p>
          <w:p w:rsidR="00231DB7" w:rsidRPr="00231DB7" w:rsidRDefault="00231DB7" w:rsidP="00231DB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31DB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Правительства Тверской области </w:t>
            </w:r>
          </w:p>
        </w:tc>
        <w:tc>
          <w:tcPr>
            <w:tcW w:w="5954" w:type="dxa"/>
            <w:gridSpan w:val="3"/>
          </w:tcPr>
          <w:p w:rsidR="007157F4" w:rsidRDefault="00231DB7" w:rsidP="00231DB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31DB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Заместитель генерального директора </w:t>
            </w:r>
          </w:p>
          <w:p w:rsidR="00231DB7" w:rsidRDefault="00231DB7" w:rsidP="00231DB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31DB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 кап</w:t>
            </w:r>
            <w:r w:rsidR="007157F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итальному </w:t>
            </w:r>
            <w:r w:rsidRPr="00231DB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строительству и </w:t>
            </w:r>
            <w:proofErr w:type="spellStart"/>
            <w:r w:rsidRPr="00231DB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нвестициям</w:t>
            </w:r>
            <w:proofErr w:type="spellEnd"/>
            <w:r w:rsidRPr="00231DB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ООО «Газпром </w:t>
            </w:r>
            <w:r w:rsidR="007157F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</w:t>
            </w:r>
            <w:r w:rsidRPr="00231DB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ежрегионгаз» </w:t>
            </w:r>
          </w:p>
          <w:p w:rsidR="007157F4" w:rsidRPr="00231DB7" w:rsidRDefault="007157F4" w:rsidP="00231DB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244" w:type="dxa"/>
          </w:tcPr>
          <w:p w:rsidR="00231DB7" w:rsidRPr="00231DB7" w:rsidRDefault="00231DB7" w:rsidP="00231DB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31DB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Заместитель генерального директора </w:t>
            </w:r>
          </w:p>
          <w:p w:rsidR="00231DB7" w:rsidRPr="00231DB7" w:rsidRDefault="00231DB7" w:rsidP="00231DB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31DB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ООО «Газпром </w:t>
            </w:r>
            <w:proofErr w:type="spellStart"/>
            <w:r w:rsidRPr="00231DB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инвестгазификация</w:t>
            </w:r>
            <w:proofErr w:type="spellEnd"/>
            <w:r w:rsidRPr="00231DB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» </w:t>
            </w:r>
          </w:p>
        </w:tc>
        <w:tc>
          <w:tcPr>
            <w:tcW w:w="5194" w:type="dxa"/>
            <w:gridSpan w:val="2"/>
          </w:tcPr>
          <w:p w:rsidR="00231DB7" w:rsidRPr="00231DB7" w:rsidRDefault="00231DB7" w:rsidP="00231DB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31DB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Генеральный директор </w:t>
            </w:r>
          </w:p>
          <w:p w:rsidR="00231DB7" w:rsidRPr="00231DB7" w:rsidRDefault="00231DB7" w:rsidP="00231DB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31DB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АО «Газпром газораспределение Тверь» </w:t>
            </w:r>
          </w:p>
        </w:tc>
      </w:tr>
      <w:tr w:rsidR="00231DB7" w:rsidRPr="00231DB7" w:rsidTr="007157F4">
        <w:trPr>
          <w:trHeight w:val="127"/>
        </w:trPr>
        <w:tc>
          <w:tcPr>
            <w:tcW w:w="5353" w:type="dxa"/>
          </w:tcPr>
          <w:p w:rsidR="00231DB7" w:rsidRPr="00231DB7" w:rsidRDefault="00231DB7" w:rsidP="00231DB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31DB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____________________ Т.Л. </w:t>
            </w:r>
            <w:proofErr w:type="spellStart"/>
            <w:r w:rsidRPr="00231DB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Жарлицына</w:t>
            </w:r>
            <w:proofErr w:type="spellEnd"/>
            <w:r w:rsidRPr="00231DB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5519" w:type="dxa"/>
            <w:gridSpan w:val="2"/>
          </w:tcPr>
          <w:p w:rsidR="00231DB7" w:rsidRPr="00231DB7" w:rsidRDefault="007157F4" w:rsidP="00231DB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="00231DB7" w:rsidRPr="00231DB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____________________ </w:t>
            </w:r>
            <w:r w:rsidR="00231DB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О.А. Давыдов</w:t>
            </w:r>
          </w:p>
        </w:tc>
        <w:tc>
          <w:tcPr>
            <w:tcW w:w="5679" w:type="dxa"/>
            <w:gridSpan w:val="2"/>
          </w:tcPr>
          <w:p w:rsidR="00231DB7" w:rsidRPr="00231DB7" w:rsidRDefault="007157F4" w:rsidP="00231DB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</w:t>
            </w:r>
            <w:r w:rsidR="00231DB7" w:rsidRPr="00231DB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_____________________ Д.С. </w:t>
            </w:r>
            <w:proofErr w:type="spellStart"/>
            <w:r w:rsidR="00231DB7" w:rsidRPr="00231DB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Саврухин</w:t>
            </w:r>
            <w:proofErr w:type="spellEnd"/>
            <w:r w:rsidR="00231DB7" w:rsidRPr="00231DB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5194" w:type="dxa"/>
            <w:gridSpan w:val="2"/>
          </w:tcPr>
          <w:p w:rsidR="00231DB7" w:rsidRPr="00231DB7" w:rsidRDefault="00231DB7" w:rsidP="00231DB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31DB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_____________________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В.Н.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Варжин</w:t>
            </w:r>
            <w:proofErr w:type="spellEnd"/>
            <w:r w:rsidRPr="00231DB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</w:tc>
      </w:tr>
      <w:tr w:rsidR="00231DB7" w:rsidRPr="00231DB7" w:rsidTr="007157F4">
        <w:trPr>
          <w:trHeight w:val="127"/>
        </w:trPr>
        <w:tc>
          <w:tcPr>
            <w:tcW w:w="5353" w:type="dxa"/>
          </w:tcPr>
          <w:p w:rsidR="007157F4" w:rsidRDefault="007157F4" w:rsidP="00231DB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231DB7" w:rsidRPr="00231DB7" w:rsidRDefault="00231DB7" w:rsidP="00231DB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31DB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«__» _______________ 2018 года </w:t>
            </w:r>
          </w:p>
        </w:tc>
        <w:tc>
          <w:tcPr>
            <w:tcW w:w="5519" w:type="dxa"/>
            <w:gridSpan w:val="2"/>
          </w:tcPr>
          <w:p w:rsidR="007157F4" w:rsidRDefault="007157F4" w:rsidP="00231DB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231DB7" w:rsidRPr="00231DB7" w:rsidRDefault="007157F4" w:rsidP="00231DB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="00231DB7" w:rsidRPr="00231DB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«__» ________________ 2018 года </w:t>
            </w:r>
          </w:p>
        </w:tc>
        <w:tc>
          <w:tcPr>
            <w:tcW w:w="5679" w:type="dxa"/>
            <w:gridSpan w:val="2"/>
          </w:tcPr>
          <w:p w:rsidR="007157F4" w:rsidRDefault="007157F4" w:rsidP="00231DB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231DB7" w:rsidRPr="00231DB7" w:rsidRDefault="007157F4" w:rsidP="00231DB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</w:t>
            </w:r>
            <w:r w:rsidR="00231DB7" w:rsidRPr="00231DB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«__» ___________________ 2018 года </w:t>
            </w:r>
          </w:p>
        </w:tc>
        <w:tc>
          <w:tcPr>
            <w:tcW w:w="5194" w:type="dxa"/>
            <w:gridSpan w:val="2"/>
          </w:tcPr>
          <w:p w:rsidR="007157F4" w:rsidRDefault="007157F4" w:rsidP="00231DB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231DB7" w:rsidRPr="00231DB7" w:rsidRDefault="00231DB7" w:rsidP="00231DB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bookmarkStart w:id="0" w:name="_GoBack"/>
            <w:bookmarkEnd w:id="0"/>
            <w:r w:rsidRPr="00231DB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«__» ___________________ 2018 года </w:t>
            </w:r>
          </w:p>
        </w:tc>
      </w:tr>
    </w:tbl>
    <w:p w:rsidR="00B9415F" w:rsidRDefault="00B9415F"/>
    <w:sectPr w:rsidR="00B9415F" w:rsidSect="00412020">
      <w:pgSz w:w="23814" w:h="16840" w:orient="landscape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2838"/>
    <w:rsid w:val="00231DB7"/>
    <w:rsid w:val="003B0B89"/>
    <w:rsid w:val="00412020"/>
    <w:rsid w:val="007157F4"/>
    <w:rsid w:val="00A51993"/>
    <w:rsid w:val="00B9415F"/>
    <w:rsid w:val="00EB2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3EDF863-2659-4EC7-A511-FF91A9395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A5199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094A83-2CD6-4C43-AAC7-B57C4F1A6D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701</Words>
  <Characters>3997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Морозова</dc:creator>
  <cp:keywords/>
  <dc:description/>
  <cp:lastModifiedBy>Наталья Александровна Шалашова</cp:lastModifiedBy>
  <cp:revision>5</cp:revision>
  <dcterms:created xsi:type="dcterms:W3CDTF">2018-11-29T13:49:00Z</dcterms:created>
  <dcterms:modified xsi:type="dcterms:W3CDTF">2018-11-29T15:56:00Z</dcterms:modified>
</cp:coreProperties>
</file>