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976" w:rsidRPr="00BD5118" w:rsidRDefault="00897EF5">
      <w:pPr>
        <w:rPr>
          <w:rFonts w:ascii="Times New Roman" w:hAnsi="Times New Roman" w:cs="Times New Roman"/>
          <w:b/>
          <w:sz w:val="32"/>
          <w:szCs w:val="32"/>
        </w:rPr>
      </w:pPr>
      <w:r w:rsidRPr="00BD5118">
        <w:rPr>
          <w:rFonts w:ascii="Times New Roman" w:hAnsi="Times New Roman" w:cs="Times New Roman"/>
          <w:b/>
          <w:sz w:val="32"/>
          <w:szCs w:val="32"/>
        </w:rPr>
        <w:t>По теме: электроэнергетика и ЖКХ</w:t>
      </w:r>
    </w:p>
    <w:p w:rsidR="00897EF5" w:rsidRDefault="00E800B7" w:rsidP="00E800B7">
      <w:pPr>
        <w:pStyle w:val="a3"/>
        <w:numPr>
          <w:ilvl w:val="0"/>
          <w:numId w:val="1"/>
        </w:numPr>
        <w:rPr>
          <w:rFonts w:ascii="Times New Roman" w:hAnsi="Times New Roman" w:cs="Times New Roman"/>
          <w:sz w:val="32"/>
          <w:szCs w:val="32"/>
        </w:rPr>
      </w:pPr>
      <w:r>
        <w:rPr>
          <w:rFonts w:ascii="Times New Roman" w:hAnsi="Times New Roman" w:cs="Times New Roman"/>
          <w:sz w:val="32"/>
          <w:szCs w:val="32"/>
        </w:rPr>
        <w:t>Проблема: цены на ЭЭ для потребителей Тверской области на 40%-60% выше, по сравнению с субъектами ЦФО.</w:t>
      </w:r>
    </w:p>
    <w:p w:rsidR="00E800B7" w:rsidRPr="00BD5118" w:rsidRDefault="00E800B7" w:rsidP="00E800B7">
      <w:pPr>
        <w:ind w:left="360"/>
        <w:rPr>
          <w:rFonts w:ascii="Times New Roman" w:hAnsi="Times New Roman" w:cs="Times New Roman"/>
          <w:b/>
          <w:sz w:val="32"/>
          <w:szCs w:val="32"/>
        </w:rPr>
      </w:pPr>
      <w:r w:rsidRPr="00BD5118">
        <w:rPr>
          <w:rFonts w:ascii="Times New Roman" w:hAnsi="Times New Roman" w:cs="Times New Roman"/>
          <w:b/>
          <w:sz w:val="32"/>
          <w:szCs w:val="32"/>
        </w:rPr>
        <w:t>Предложения Правительства Тверской области:</w:t>
      </w:r>
    </w:p>
    <w:p w:rsidR="00897EF5" w:rsidRPr="00E800B7" w:rsidRDefault="00E800B7" w:rsidP="00E800B7">
      <w:pPr>
        <w:ind w:left="360"/>
        <w:jc w:val="both"/>
        <w:rPr>
          <w:rFonts w:ascii="Times New Roman" w:hAnsi="Times New Roman" w:cs="Times New Roman"/>
          <w:sz w:val="32"/>
          <w:szCs w:val="32"/>
        </w:rPr>
      </w:pPr>
      <w:r>
        <w:rPr>
          <w:rFonts w:ascii="Times New Roman" w:hAnsi="Times New Roman" w:cs="Times New Roman"/>
          <w:sz w:val="32"/>
          <w:szCs w:val="32"/>
        </w:rPr>
        <w:t xml:space="preserve">а) </w:t>
      </w:r>
      <w:r w:rsidR="00897EF5" w:rsidRPr="00E800B7">
        <w:rPr>
          <w:rFonts w:ascii="Times New Roman" w:hAnsi="Times New Roman" w:cs="Times New Roman"/>
          <w:sz w:val="32"/>
          <w:szCs w:val="32"/>
        </w:rPr>
        <w:t>Реорганизация ПАО «ФСК ЕЭС» и ПАО «МРСК» путем слияния – возможность снижения цен на электроэнергию для потребителей субъектов РФ;</w:t>
      </w:r>
    </w:p>
    <w:p w:rsidR="00897EF5" w:rsidRDefault="00897EF5" w:rsidP="00050A70">
      <w:pPr>
        <w:jc w:val="both"/>
        <w:rPr>
          <w:rFonts w:ascii="Times New Roman" w:hAnsi="Times New Roman" w:cs="Times New Roman"/>
          <w:sz w:val="32"/>
          <w:szCs w:val="32"/>
        </w:rPr>
      </w:pPr>
    </w:p>
    <w:p w:rsidR="00897EF5" w:rsidRPr="00E800B7" w:rsidRDefault="00E800B7" w:rsidP="00E800B7">
      <w:pPr>
        <w:ind w:left="425"/>
        <w:jc w:val="both"/>
        <w:rPr>
          <w:rFonts w:ascii="Times New Roman" w:hAnsi="Times New Roman" w:cs="Times New Roman"/>
          <w:sz w:val="32"/>
          <w:szCs w:val="32"/>
        </w:rPr>
      </w:pPr>
      <w:r>
        <w:rPr>
          <w:rFonts w:ascii="Times New Roman" w:hAnsi="Times New Roman" w:cs="Times New Roman"/>
          <w:sz w:val="32"/>
          <w:szCs w:val="32"/>
        </w:rPr>
        <w:t xml:space="preserve">б) </w:t>
      </w:r>
      <w:r w:rsidR="00897EF5" w:rsidRPr="00E800B7">
        <w:rPr>
          <w:rFonts w:ascii="Times New Roman" w:hAnsi="Times New Roman" w:cs="Times New Roman"/>
          <w:sz w:val="32"/>
          <w:szCs w:val="32"/>
        </w:rPr>
        <w:t xml:space="preserve">Внесение изменений в Основы ценообразования в сфере электроэнергетики в части утверждения единых тарифов на услуги по передаче ЭЭ, для потребителей ПАО «МРСК», </w:t>
      </w:r>
      <w:r w:rsidR="00C0651F" w:rsidRPr="00E800B7">
        <w:rPr>
          <w:rFonts w:ascii="Times New Roman" w:hAnsi="Times New Roman" w:cs="Times New Roman"/>
          <w:sz w:val="32"/>
          <w:szCs w:val="32"/>
        </w:rPr>
        <w:t>расположенных в зонах присутствия компаний группы на территории субъектов РФ – позволит обеспечить равные возможности инвестиционного развития регионов.</w:t>
      </w:r>
    </w:p>
    <w:p w:rsidR="00E800B7" w:rsidRPr="00E800B7" w:rsidRDefault="00E800B7" w:rsidP="00E800B7">
      <w:pPr>
        <w:pStyle w:val="a3"/>
        <w:rPr>
          <w:rFonts w:ascii="Times New Roman" w:hAnsi="Times New Roman" w:cs="Times New Roman"/>
          <w:sz w:val="32"/>
          <w:szCs w:val="32"/>
        </w:rPr>
      </w:pPr>
    </w:p>
    <w:p w:rsidR="00E800B7" w:rsidRPr="00E800B7" w:rsidRDefault="00E800B7" w:rsidP="00E800B7">
      <w:pPr>
        <w:spacing w:after="0" w:line="240" w:lineRule="auto"/>
        <w:ind w:firstLine="567"/>
        <w:jc w:val="both"/>
        <w:rPr>
          <w:rFonts w:ascii="Times New Roman" w:eastAsia="Times New Roman" w:hAnsi="Times New Roman" w:cs="Times New Roman"/>
          <w:sz w:val="32"/>
          <w:szCs w:val="32"/>
          <w:lang w:eastAsia="ru-RU"/>
        </w:rPr>
      </w:pPr>
      <w:r w:rsidRPr="00E800B7">
        <w:rPr>
          <w:rFonts w:ascii="Times New Roman" w:eastAsia="Times New Roman" w:hAnsi="Times New Roman" w:cs="Times New Roman"/>
          <w:sz w:val="32"/>
          <w:szCs w:val="32"/>
          <w:lang w:eastAsia="ru-RU"/>
        </w:rPr>
        <w:t xml:space="preserve">В Тверской области сложилась критическая ситуация с финансированием в необходимом объеме производственных нужд электросетевого комплекса. Являясь крупнейшей по площади в Центральном федеральном округе, Тверская область имеет огромную протяженность сетей при достаточно низком уровне электропотребления ввиду значительной доли непромышленных и бытовых потребителей. В результате расходы на содержание электросетевой инфраструктуры распределяются на ограниченный объем электропотребления, что формирует высокий размер тарифа для потребителей Тверской области. </w:t>
      </w:r>
    </w:p>
    <w:p w:rsidR="00E800B7" w:rsidRPr="00E800B7" w:rsidRDefault="00E800B7" w:rsidP="00E800B7">
      <w:pPr>
        <w:spacing w:after="0" w:line="240" w:lineRule="auto"/>
        <w:ind w:firstLine="567"/>
        <w:jc w:val="both"/>
        <w:rPr>
          <w:rFonts w:ascii="Times New Roman" w:eastAsia="Times New Roman" w:hAnsi="Times New Roman" w:cs="Times New Roman"/>
          <w:sz w:val="32"/>
          <w:szCs w:val="32"/>
          <w:lang w:eastAsia="ru-RU"/>
        </w:rPr>
      </w:pPr>
      <w:r w:rsidRPr="00E800B7">
        <w:rPr>
          <w:rFonts w:ascii="Times New Roman" w:eastAsia="Times New Roman" w:hAnsi="Times New Roman" w:cs="Times New Roman"/>
          <w:sz w:val="32"/>
          <w:szCs w:val="32"/>
          <w:lang w:eastAsia="ru-RU"/>
        </w:rPr>
        <w:t xml:space="preserve">В настоящий момент отсутствует технологическая возможность присоединения потребителей в муниципальных образованиях Тверской области, в том числе в городе Твери, близлежащем Калининском районе, Конаковском районе, что ставит под угрозу осуществление жилищного строительства, ввода в эксплуатацию производственных объектов. </w:t>
      </w:r>
    </w:p>
    <w:p w:rsidR="00E800B7" w:rsidRPr="00E800B7" w:rsidRDefault="00E800B7" w:rsidP="00E800B7">
      <w:pPr>
        <w:spacing w:after="0" w:line="240" w:lineRule="auto"/>
        <w:ind w:firstLine="567"/>
        <w:jc w:val="both"/>
        <w:rPr>
          <w:rFonts w:ascii="Times New Roman" w:eastAsia="Times New Roman" w:hAnsi="Times New Roman" w:cs="Times New Roman"/>
          <w:sz w:val="32"/>
          <w:szCs w:val="32"/>
          <w:lang w:eastAsia="ru-RU"/>
        </w:rPr>
      </w:pPr>
      <w:r w:rsidRPr="00E800B7">
        <w:rPr>
          <w:rFonts w:ascii="Times New Roman" w:eastAsia="Times New Roman" w:hAnsi="Times New Roman" w:cs="Times New Roman"/>
          <w:sz w:val="32"/>
          <w:szCs w:val="32"/>
          <w:lang w:eastAsia="ru-RU"/>
        </w:rPr>
        <w:t xml:space="preserve">Существующая модель ценообразования на услуги по передаче электрической энергии в разрезе субъектов Российской Федерации, распределения доходов и расходов в разрезе </w:t>
      </w:r>
      <w:r>
        <w:rPr>
          <w:rFonts w:ascii="Times New Roman" w:eastAsia="Times New Roman" w:hAnsi="Times New Roman" w:cs="Times New Roman"/>
          <w:sz w:val="32"/>
          <w:szCs w:val="32"/>
          <w:lang w:eastAsia="ru-RU"/>
        </w:rPr>
        <w:t>компаний группы</w:t>
      </w:r>
      <w:r w:rsidRPr="00E800B7">
        <w:rPr>
          <w:rFonts w:ascii="Times New Roman" w:eastAsia="Times New Roman" w:hAnsi="Times New Roman" w:cs="Times New Roman"/>
          <w:sz w:val="32"/>
          <w:szCs w:val="32"/>
          <w:lang w:eastAsia="ru-RU"/>
        </w:rPr>
        <w:t xml:space="preserve"> ПАО </w:t>
      </w:r>
      <w:r w:rsidRPr="00E800B7">
        <w:rPr>
          <w:rFonts w:ascii="Times New Roman" w:eastAsia="Times New Roman" w:hAnsi="Times New Roman" w:cs="Times New Roman"/>
          <w:sz w:val="32"/>
          <w:szCs w:val="32"/>
          <w:lang w:eastAsia="ru-RU"/>
        </w:rPr>
        <w:lastRenderedPageBreak/>
        <w:t xml:space="preserve">«МРСК» ставит в неравенство Тверскую область по сравнению с другими регионами Центрального федерального округа. </w:t>
      </w:r>
    </w:p>
    <w:p w:rsidR="00E800B7" w:rsidRPr="00E800B7" w:rsidRDefault="00E800B7" w:rsidP="00E800B7">
      <w:pPr>
        <w:spacing w:after="0" w:line="240" w:lineRule="auto"/>
        <w:ind w:firstLine="567"/>
        <w:jc w:val="both"/>
        <w:rPr>
          <w:rFonts w:ascii="Times New Roman" w:eastAsia="Times New Roman" w:hAnsi="Times New Roman" w:cs="Times New Roman"/>
          <w:sz w:val="32"/>
          <w:szCs w:val="32"/>
          <w:lang w:eastAsia="ru-RU"/>
        </w:rPr>
      </w:pPr>
      <w:r w:rsidRPr="00E800B7">
        <w:rPr>
          <w:rFonts w:ascii="Times New Roman" w:eastAsia="Times New Roman" w:hAnsi="Times New Roman" w:cs="Times New Roman"/>
          <w:sz w:val="32"/>
          <w:szCs w:val="32"/>
          <w:lang w:eastAsia="ru-RU"/>
        </w:rPr>
        <w:t xml:space="preserve">Отличительной особенностью энергосистемы Тверского региона является большое количество электросетевого оборудования, приходящееся на небольшую величину полезного отпуска электроэнергии ввиду отсутствия энергоемких потребителей. Соотношение количество оборудования, приходящегося на 1 киловатт-час полезного отпуска, в Тверской области в 2,5 раза выше, чем, например, в Белгородской или Липецкой областях и на 48% выше, чем этот показатель складывается в среднем по зоне деятельности ПАО «МРСК Центра». Как результат, нагрузка на содержание большого количества электросетевых объектов ложится непомерным бременем на ограниченное число потребителей, тарифная нагрузка на каждого потребителя Тверской области оказывается выше, чем в соседних регионах. </w:t>
      </w:r>
    </w:p>
    <w:p w:rsidR="00E800B7" w:rsidRDefault="00E800B7" w:rsidP="00E800B7">
      <w:pPr>
        <w:spacing w:after="0" w:line="240" w:lineRule="auto"/>
        <w:ind w:firstLine="567"/>
        <w:jc w:val="both"/>
        <w:rPr>
          <w:rFonts w:ascii="Times New Roman" w:eastAsia="Times New Roman" w:hAnsi="Times New Roman" w:cs="Times New Roman"/>
          <w:sz w:val="32"/>
          <w:szCs w:val="32"/>
          <w:lang w:eastAsia="ru-RU"/>
        </w:rPr>
      </w:pPr>
      <w:r w:rsidRPr="00E800B7">
        <w:rPr>
          <w:rFonts w:ascii="Times New Roman" w:eastAsia="Times New Roman" w:hAnsi="Times New Roman" w:cs="Times New Roman"/>
          <w:sz w:val="32"/>
          <w:szCs w:val="32"/>
          <w:lang w:eastAsia="ru-RU"/>
        </w:rPr>
        <w:t xml:space="preserve">При этом расходы на содержание электросетевых объектов в Тверской области в расчете на 1 условную единицу оборудования ниже, чем в соседних субъектах. Например, по отношению к Белгородской или Липецкой областям на 70%, а в среднем по зоне деятельности ПАО «МРСК Центра» эта величина ниже на 35%. </w:t>
      </w:r>
    </w:p>
    <w:p w:rsidR="00E800B7" w:rsidRPr="00E800B7" w:rsidRDefault="00E800B7" w:rsidP="00E800B7">
      <w:pPr>
        <w:spacing w:after="0" w:line="240" w:lineRule="auto"/>
        <w:ind w:firstLine="567"/>
        <w:jc w:val="both"/>
        <w:rPr>
          <w:rFonts w:ascii="Times New Roman" w:eastAsia="Times New Roman" w:hAnsi="Times New Roman" w:cs="Times New Roman"/>
          <w:sz w:val="32"/>
          <w:szCs w:val="32"/>
          <w:lang w:eastAsia="ru-RU"/>
        </w:rPr>
      </w:pPr>
      <w:r w:rsidRPr="00E800B7">
        <w:rPr>
          <w:rFonts w:ascii="Times New Roman" w:eastAsia="Times New Roman" w:hAnsi="Times New Roman" w:cs="Times New Roman"/>
          <w:sz w:val="32"/>
          <w:szCs w:val="32"/>
          <w:lang w:eastAsia="ru-RU"/>
        </w:rPr>
        <w:t xml:space="preserve">В таких условиях очевидным выглядит имеющееся неравенство в инвестиционных параметрах электросетевого комплекса в Тверской области по отношению к аналогичным параметрам, складывающимся в прочих субъектах РФ в зоне деятельности </w:t>
      </w:r>
      <w:r>
        <w:rPr>
          <w:rFonts w:ascii="Times New Roman" w:eastAsia="Times New Roman" w:hAnsi="Times New Roman" w:cs="Times New Roman"/>
          <w:sz w:val="32"/>
          <w:szCs w:val="32"/>
          <w:lang w:eastAsia="ru-RU"/>
        </w:rPr>
        <w:t xml:space="preserve">компаний группы </w:t>
      </w:r>
      <w:r w:rsidRPr="00E800B7">
        <w:rPr>
          <w:rFonts w:ascii="Times New Roman" w:eastAsia="Times New Roman" w:hAnsi="Times New Roman" w:cs="Times New Roman"/>
          <w:sz w:val="32"/>
          <w:szCs w:val="32"/>
          <w:lang w:eastAsia="ru-RU"/>
        </w:rPr>
        <w:t>ПАО «</w:t>
      </w:r>
      <w:proofErr w:type="spellStart"/>
      <w:r>
        <w:rPr>
          <w:rFonts w:ascii="Times New Roman" w:eastAsia="Times New Roman" w:hAnsi="Times New Roman" w:cs="Times New Roman"/>
          <w:sz w:val="32"/>
          <w:szCs w:val="32"/>
          <w:lang w:eastAsia="ru-RU"/>
        </w:rPr>
        <w:t>Россети</w:t>
      </w:r>
      <w:proofErr w:type="spellEnd"/>
      <w:r w:rsidRPr="00E800B7">
        <w:rPr>
          <w:rFonts w:ascii="Times New Roman" w:eastAsia="Times New Roman" w:hAnsi="Times New Roman" w:cs="Times New Roman"/>
          <w:sz w:val="32"/>
          <w:szCs w:val="32"/>
          <w:lang w:eastAsia="ru-RU"/>
        </w:rPr>
        <w:t>», при том, что электросетевые тарифы в Тверской области являются самыми высокими в ЦФО.</w:t>
      </w:r>
    </w:p>
    <w:p w:rsidR="00E800B7" w:rsidRPr="00E800B7" w:rsidRDefault="00E800B7" w:rsidP="00E800B7">
      <w:pPr>
        <w:spacing w:after="0" w:line="240" w:lineRule="auto"/>
        <w:ind w:firstLine="567"/>
        <w:jc w:val="both"/>
        <w:rPr>
          <w:rFonts w:ascii="Times New Roman" w:eastAsia="Times New Roman" w:hAnsi="Times New Roman" w:cs="Times New Roman"/>
          <w:sz w:val="32"/>
          <w:szCs w:val="32"/>
          <w:lang w:eastAsia="ru-RU"/>
        </w:rPr>
      </w:pPr>
      <w:r>
        <w:rPr>
          <w:rFonts w:ascii="Times New Roman" w:eastAsia="Times New Roman" w:hAnsi="Times New Roman" w:cs="Times New Roman"/>
          <w:sz w:val="32"/>
          <w:szCs w:val="32"/>
          <w:lang w:eastAsia="ru-RU"/>
        </w:rPr>
        <w:t>Н</w:t>
      </w:r>
      <w:r w:rsidRPr="00E800B7">
        <w:rPr>
          <w:rFonts w:ascii="Times New Roman" w:eastAsia="Times New Roman" w:hAnsi="Times New Roman" w:cs="Times New Roman"/>
          <w:sz w:val="32"/>
          <w:szCs w:val="32"/>
          <w:lang w:eastAsia="ru-RU"/>
        </w:rPr>
        <w:t xml:space="preserve">еобходимо рассмотреть целесообразность изменения модели перераспределения доходов и расходов в разрезе </w:t>
      </w:r>
      <w:r>
        <w:rPr>
          <w:rFonts w:ascii="Times New Roman" w:eastAsia="Times New Roman" w:hAnsi="Times New Roman" w:cs="Times New Roman"/>
          <w:sz w:val="32"/>
          <w:szCs w:val="32"/>
          <w:lang w:eastAsia="ru-RU"/>
        </w:rPr>
        <w:t>компаний группы</w:t>
      </w:r>
      <w:r w:rsidRPr="00E800B7">
        <w:rPr>
          <w:rFonts w:ascii="Times New Roman" w:eastAsia="Times New Roman" w:hAnsi="Times New Roman" w:cs="Times New Roman"/>
          <w:sz w:val="32"/>
          <w:szCs w:val="32"/>
          <w:lang w:eastAsia="ru-RU"/>
        </w:rPr>
        <w:t xml:space="preserve"> ПАО «</w:t>
      </w:r>
      <w:proofErr w:type="spellStart"/>
      <w:r>
        <w:rPr>
          <w:rFonts w:ascii="Times New Roman" w:eastAsia="Times New Roman" w:hAnsi="Times New Roman" w:cs="Times New Roman"/>
          <w:sz w:val="32"/>
          <w:szCs w:val="32"/>
          <w:lang w:eastAsia="ru-RU"/>
        </w:rPr>
        <w:t>Россети</w:t>
      </w:r>
      <w:proofErr w:type="spellEnd"/>
      <w:r w:rsidRPr="00E800B7">
        <w:rPr>
          <w:rFonts w:ascii="Times New Roman" w:eastAsia="Times New Roman" w:hAnsi="Times New Roman" w:cs="Times New Roman"/>
          <w:sz w:val="32"/>
          <w:szCs w:val="32"/>
          <w:lang w:eastAsia="ru-RU"/>
        </w:rPr>
        <w:t xml:space="preserve">»: электроэнергетика является основой функционирования экономики и жизнеобеспечения исходя из положений одноименного федерального закона, однако текущая модель ставит в зависимость инвестиционную привлекательность, качество жизни и ведения бизнеса регионов напрямую от их экономико-географических особенностей, в то время как Конституция Российской Федерации гарантирует единство экономического пространства на территории Российской Федерации, свободу доступа к товарам и услугам. Произошедшее в этом ключе в последние годы реформирование </w:t>
      </w:r>
      <w:r w:rsidRPr="00E800B7">
        <w:rPr>
          <w:rFonts w:ascii="Times New Roman" w:eastAsia="Times New Roman" w:hAnsi="Times New Roman" w:cs="Times New Roman"/>
          <w:sz w:val="32"/>
          <w:szCs w:val="32"/>
          <w:lang w:eastAsia="ru-RU"/>
        </w:rPr>
        <w:lastRenderedPageBreak/>
        <w:t xml:space="preserve">электроэнергетической отрасли в Российской Федерации обеспечило практически выравнивание для конечного потребителя стоимости </w:t>
      </w:r>
      <w:r w:rsidRPr="00E800B7">
        <w:rPr>
          <w:rFonts w:ascii="Times New Roman" w:eastAsia="Times New Roman" w:hAnsi="Times New Roman" w:cs="Times New Roman"/>
          <w:b/>
          <w:sz w:val="32"/>
          <w:szCs w:val="32"/>
          <w:u w:val="single"/>
          <w:lang w:eastAsia="ru-RU"/>
        </w:rPr>
        <w:t xml:space="preserve">выработки </w:t>
      </w:r>
      <w:r w:rsidRPr="00E800B7">
        <w:rPr>
          <w:rFonts w:ascii="Times New Roman" w:eastAsia="Times New Roman" w:hAnsi="Times New Roman" w:cs="Times New Roman"/>
          <w:sz w:val="32"/>
          <w:szCs w:val="32"/>
          <w:lang w:eastAsia="ru-RU"/>
        </w:rPr>
        <w:t xml:space="preserve">электрической энергии внутри одной ценовой зоны независимо от региона его нахождения, в то время как дисбаланс по стоимости </w:t>
      </w:r>
      <w:r w:rsidRPr="00E800B7">
        <w:rPr>
          <w:rFonts w:ascii="Times New Roman" w:eastAsia="Times New Roman" w:hAnsi="Times New Roman" w:cs="Times New Roman"/>
          <w:b/>
          <w:sz w:val="32"/>
          <w:szCs w:val="32"/>
          <w:u w:val="single"/>
          <w:lang w:eastAsia="ru-RU"/>
        </w:rPr>
        <w:t>транспортировки электрической энергии</w:t>
      </w:r>
      <w:r w:rsidRPr="00E800B7">
        <w:rPr>
          <w:rFonts w:ascii="Times New Roman" w:eastAsia="Times New Roman" w:hAnsi="Times New Roman" w:cs="Times New Roman"/>
          <w:sz w:val="32"/>
          <w:szCs w:val="32"/>
          <w:lang w:eastAsia="ru-RU"/>
        </w:rPr>
        <w:t xml:space="preserve"> до потребителя, а также по плате за подключение потребителя к электросетям сетям в разных регионах только нарастает.</w:t>
      </w:r>
    </w:p>
    <w:p w:rsidR="00E800B7" w:rsidRPr="00E800B7" w:rsidRDefault="00E800B7" w:rsidP="00BD5118">
      <w:pPr>
        <w:spacing w:after="0" w:line="240" w:lineRule="auto"/>
        <w:ind w:firstLine="567"/>
        <w:jc w:val="both"/>
        <w:rPr>
          <w:rFonts w:ascii="Times New Roman" w:hAnsi="Times New Roman" w:cs="Times New Roman"/>
          <w:sz w:val="32"/>
          <w:szCs w:val="32"/>
        </w:rPr>
      </w:pPr>
      <w:r w:rsidRPr="00E800B7">
        <w:rPr>
          <w:rFonts w:ascii="Times New Roman" w:eastAsia="Times New Roman" w:hAnsi="Times New Roman" w:cs="Times New Roman"/>
          <w:sz w:val="32"/>
          <w:szCs w:val="32"/>
          <w:lang w:eastAsia="ru-RU"/>
        </w:rPr>
        <w:t xml:space="preserve">Правительство Тверской области </w:t>
      </w:r>
      <w:r>
        <w:rPr>
          <w:rFonts w:ascii="Times New Roman" w:eastAsia="Times New Roman" w:hAnsi="Times New Roman" w:cs="Times New Roman"/>
          <w:sz w:val="32"/>
          <w:szCs w:val="32"/>
          <w:lang w:eastAsia="ru-RU"/>
        </w:rPr>
        <w:t>предлагает</w:t>
      </w:r>
      <w:r w:rsidRPr="00E800B7">
        <w:rPr>
          <w:rFonts w:ascii="Times New Roman" w:eastAsia="Times New Roman" w:hAnsi="Times New Roman" w:cs="Times New Roman"/>
          <w:sz w:val="32"/>
          <w:szCs w:val="32"/>
          <w:lang w:eastAsia="ru-RU"/>
        </w:rPr>
        <w:t xml:space="preserve"> </w:t>
      </w:r>
      <w:r>
        <w:rPr>
          <w:rFonts w:ascii="Times New Roman" w:eastAsia="Times New Roman" w:hAnsi="Times New Roman" w:cs="Times New Roman"/>
          <w:sz w:val="32"/>
          <w:szCs w:val="32"/>
          <w:lang w:eastAsia="ru-RU"/>
        </w:rPr>
        <w:t xml:space="preserve">внести соответствующие изменения в Федеральный закон Российской Федерации </w:t>
      </w:r>
      <w:r w:rsidR="00BD5118">
        <w:rPr>
          <w:rFonts w:ascii="Times New Roman" w:eastAsia="Times New Roman" w:hAnsi="Times New Roman" w:cs="Times New Roman"/>
          <w:sz w:val="32"/>
          <w:szCs w:val="32"/>
          <w:lang w:eastAsia="ru-RU"/>
        </w:rPr>
        <w:t xml:space="preserve">№ 35-ФЗ «Об электроэнергетике». </w:t>
      </w:r>
    </w:p>
    <w:p w:rsidR="00C0651F" w:rsidRPr="00C0651F" w:rsidRDefault="00C0651F" w:rsidP="00050A70">
      <w:pPr>
        <w:pStyle w:val="a3"/>
        <w:jc w:val="both"/>
        <w:rPr>
          <w:rFonts w:ascii="Times New Roman" w:hAnsi="Times New Roman" w:cs="Times New Roman"/>
          <w:sz w:val="32"/>
          <w:szCs w:val="32"/>
        </w:rPr>
      </w:pPr>
    </w:p>
    <w:p w:rsidR="00C0651F" w:rsidRPr="00897EF5" w:rsidRDefault="00C0651F" w:rsidP="00050A70">
      <w:pPr>
        <w:pStyle w:val="a3"/>
        <w:numPr>
          <w:ilvl w:val="0"/>
          <w:numId w:val="1"/>
        </w:numPr>
        <w:jc w:val="both"/>
        <w:rPr>
          <w:rFonts w:ascii="Times New Roman" w:hAnsi="Times New Roman" w:cs="Times New Roman"/>
          <w:sz w:val="32"/>
          <w:szCs w:val="32"/>
        </w:rPr>
      </w:pPr>
      <w:r>
        <w:rPr>
          <w:rFonts w:ascii="Times New Roman" w:hAnsi="Times New Roman" w:cs="Times New Roman"/>
          <w:sz w:val="32"/>
          <w:szCs w:val="32"/>
        </w:rPr>
        <w:t>Модернизация и реконструкция объектов ком</w:t>
      </w:r>
      <w:r w:rsidR="00050A70">
        <w:rPr>
          <w:rFonts w:ascii="Times New Roman" w:hAnsi="Times New Roman" w:cs="Times New Roman"/>
          <w:sz w:val="32"/>
          <w:szCs w:val="32"/>
        </w:rPr>
        <w:t>мунальной инфраструктуры регионов РФ</w:t>
      </w:r>
      <w:r>
        <w:rPr>
          <w:rFonts w:ascii="Times New Roman" w:hAnsi="Times New Roman" w:cs="Times New Roman"/>
          <w:sz w:val="32"/>
          <w:szCs w:val="32"/>
        </w:rPr>
        <w:t xml:space="preserve"> за счет субсидий из федерального бюдж</w:t>
      </w:r>
      <w:r w:rsidR="00050A70">
        <w:rPr>
          <w:rFonts w:ascii="Times New Roman" w:hAnsi="Times New Roman" w:cs="Times New Roman"/>
          <w:sz w:val="32"/>
          <w:szCs w:val="32"/>
        </w:rPr>
        <w:t>ета РФ.</w:t>
      </w:r>
    </w:p>
    <w:p w:rsidR="00897EF5" w:rsidRPr="00E800B7" w:rsidRDefault="00897EF5">
      <w:pPr>
        <w:rPr>
          <w:rFonts w:ascii="Times New Roman" w:hAnsi="Times New Roman" w:cs="Times New Roman"/>
          <w:sz w:val="32"/>
          <w:szCs w:val="32"/>
          <w:lang w:val="en-US"/>
        </w:rPr>
      </w:pPr>
      <w:bookmarkStart w:id="0" w:name="_GoBack"/>
      <w:bookmarkEnd w:id="0"/>
    </w:p>
    <w:sectPr w:rsidR="00897EF5" w:rsidRPr="00E800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5602A"/>
    <w:multiLevelType w:val="hybridMultilevel"/>
    <w:tmpl w:val="55669764"/>
    <w:lvl w:ilvl="0" w:tplc="0419000F">
      <w:start w:val="1"/>
      <w:numFmt w:val="decimal"/>
      <w:lvlText w:val="%1."/>
      <w:lvlJc w:val="left"/>
      <w:pPr>
        <w:ind w:left="7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EF5"/>
    <w:rsid w:val="00050A70"/>
    <w:rsid w:val="00347976"/>
    <w:rsid w:val="00897EF5"/>
    <w:rsid w:val="00BD5118"/>
    <w:rsid w:val="00C0651F"/>
    <w:rsid w:val="00E800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FEE1"/>
  <w15:chartTrackingRefBased/>
  <w15:docId w15:val="{E2FACA4A-AAAC-40EC-A82D-1C1F2299F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7EF5"/>
    <w:pPr>
      <w:ind w:left="720"/>
      <w:contextualSpacing/>
    </w:pPr>
  </w:style>
  <w:style w:type="paragraph" w:styleId="a4">
    <w:name w:val="Balloon Text"/>
    <w:basedOn w:val="a"/>
    <w:link w:val="a5"/>
    <w:uiPriority w:val="99"/>
    <w:semiHidden/>
    <w:unhideWhenUsed/>
    <w:rsid w:val="00E800B7"/>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E800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680</Words>
  <Characters>3882</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Жарлицына Татьяна Леонидовна</dc:creator>
  <cp:keywords/>
  <dc:description/>
  <cp:lastModifiedBy>Жарлицына Татьяна Леонидовна</cp:lastModifiedBy>
  <cp:revision>2</cp:revision>
  <cp:lastPrinted>2018-03-02T12:35:00Z</cp:lastPrinted>
  <dcterms:created xsi:type="dcterms:W3CDTF">2018-03-02T12:38:00Z</dcterms:created>
  <dcterms:modified xsi:type="dcterms:W3CDTF">2018-03-02T12:38:00Z</dcterms:modified>
</cp:coreProperties>
</file>