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B0" w:rsidRPr="0097388C" w:rsidRDefault="00DB64B0" w:rsidP="00DB64B0">
      <w:pPr>
        <w:ind w:firstLine="709"/>
        <w:jc w:val="center"/>
        <w:rPr>
          <w:i/>
          <w:sz w:val="20"/>
          <w:szCs w:val="20"/>
        </w:rPr>
      </w:pPr>
      <w:bookmarkStart w:id="0" w:name="_GoBack"/>
      <w:bookmarkEnd w:id="0"/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Pr="00EE73E2">
        <w:rPr>
          <w:i/>
          <w:sz w:val="20"/>
          <w:szCs w:val="20"/>
        </w:rPr>
        <w:t>10</w:t>
      </w:r>
      <w:r w:rsidRPr="0097388C">
        <w:rPr>
          <w:i/>
          <w:sz w:val="20"/>
          <w:szCs w:val="20"/>
        </w:rPr>
        <w:t>.03.2022</w:t>
      </w:r>
    </w:p>
    <w:p w:rsidR="00DB64B0" w:rsidRDefault="00DB64B0" w:rsidP="00DB64B0">
      <w:pPr>
        <w:ind w:firstLine="709"/>
        <w:rPr>
          <w:b/>
          <w:sz w:val="32"/>
          <w:szCs w:val="32"/>
        </w:rPr>
      </w:pPr>
    </w:p>
    <w:p w:rsidR="00DB64B0" w:rsidRPr="00517E47" w:rsidRDefault="00DB64B0" w:rsidP="00DB64B0">
      <w:pPr>
        <w:autoSpaceDE w:val="0"/>
        <w:autoSpaceDN w:val="0"/>
        <w:adjustRightInd w:val="0"/>
        <w:ind w:firstLine="708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 w:rsidRPr="00517E47">
        <w:rPr>
          <w:b/>
          <w:sz w:val="32"/>
          <w:szCs w:val="32"/>
        </w:rPr>
        <w:t xml:space="preserve">Проект федерального закона № </w:t>
      </w:r>
      <w:r>
        <w:rPr>
          <w:b/>
          <w:color w:val="000000"/>
          <w:spacing w:val="1"/>
          <w:sz w:val="32"/>
          <w:szCs w:val="32"/>
        </w:rPr>
        <w:t>84938</w:t>
      </w:r>
      <w:r w:rsidRPr="00517E47">
        <w:rPr>
          <w:b/>
          <w:color w:val="000000"/>
          <w:spacing w:val="1"/>
          <w:sz w:val="32"/>
          <w:szCs w:val="32"/>
        </w:rPr>
        <w:t>-8 «</w:t>
      </w:r>
      <w:r w:rsidRPr="00517E47">
        <w:rPr>
          <w:rFonts w:ascii="TimesNewRomanPSMT" w:hAnsi="TimesNewRomanPSMT" w:cs="TimesNewRomanPSMT"/>
          <w:b/>
          <w:sz w:val="32"/>
          <w:szCs w:val="32"/>
        </w:rPr>
        <w:t>О внесении изменений в отдельные законодательные акты Российской Федерации</w:t>
      </w:r>
      <w:r w:rsidRPr="00517E47">
        <w:rPr>
          <w:rFonts w:ascii="Roboto Condensed" w:hAnsi="Roboto Condensed" w:hint="eastAsia"/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Pr="00517E47">
        <w:rPr>
          <w:b/>
          <w:sz w:val="32"/>
          <w:szCs w:val="32"/>
        </w:rPr>
        <w:t xml:space="preserve"> </w:t>
      </w:r>
      <w:r w:rsidRPr="00517E47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(внесен Правительством Российской Федерации).</w:t>
      </w:r>
    </w:p>
    <w:p w:rsidR="00DB64B0" w:rsidRDefault="00DB64B0" w:rsidP="00DB64B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6"/>
          <w:szCs w:val="26"/>
        </w:rPr>
      </w:pPr>
    </w:p>
    <w:p w:rsidR="00FF45B9" w:rsidRDefault="001D53E8" w:rsidP="00FF45B9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  <w:r w:rsidRPr="00FF45B9">
        <w:rPr>
          <w:rFonts w:ascii="TimesNewRomanPSMT" w:hAnsi="TimesNewRomanPSMT" w:cs="TimesNewRomanPSMT"/>
          <w:sz w:val="32"/>
          <w:szCs w:val="32"/>
        </w:rPr>
        <w:t>З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аконопроект позвол</w:t>
      </w:r>
      <w:r w:rsidRPr="00FF45B9">
        <w:rPr>
          <w:rFonts w:ascii="TimesNewRomanPSMT" w:hAnsi="TimesNewRomanPSMT" w:cs="TimesNewRomanPSMT"/>
          <w:sz w:val="32"/>
          <w:szCs w:val="32"/>
        </w:rPr>
        <w:t>и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т в 2022 году определить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дополнительные механизмы поддержки экономического сектора, в том числе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упрощающие установленные законодательством Российской Федерации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процедуры разработки и согласования градостроительной документации,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проведения общественных обсуждений или публичных слушаний по проектам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такой документации, осуществления строительства объектов капитального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строительства, предоставления земельных участков, находящихся в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FF45B9">
        <w:rPr>
          <w:rFonts w:ascii="TimesNewRomanPSMT" w:hAnsi="TimesNewRomanPSMT" w:cs="TimesNewRomanPSMT"/>
          <w:sz w:val="32"/>
          <w:szCs w:val="32"/>
        </w:rPr>
        <w:t>государственной или муниципальной собственности.</w:t>
      </w:r>
      <w:r w:rsidR="00FF45B9" w:rsidRPr="00FF45B9">
        <w:rPr>
          <w:rFonts w:ascii="TimesNewRomanPSMT" w:hAnsi="TimesNewRomanPSMT" w:cs="TimesNewRomanPSMT"/>
          <w:sz w:val="32"/>
          <w:szCs w:val="32"/>
        </w:rPr>
        <w:t xml:space="preserve"> В частности</w:t>
      </w:r>
      <w:r w:rsidR="00FF45B9">
        <w:rPr>
          <w:rFonts w:ascii="TimesNewRomanPSMT" w:hAnsi="TimesNewRomanPSMT" w:cs="TimesNewRomanPSMT"/>
          <w:sz w:val="32"/>
          <w:szCs w:val="32"/>
        </w:rPr>
        <w:t>:</w:t>
      </w:r>
    </w:p>
    <w:p w:rsidR="00DB64B0" w:rsidRDefault="00FF45B9" w:rsidP="00FF45B9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-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срок согласования проекта генерального плана поселения, городского округа, проекта документа о внесении изменений в соответствующий генеральный план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с уполномоченным федеральным органом исполнительной власти,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высшим исполнительным органом государственной власти субъекта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Российской Федерации органами местного самоуправления муниципального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района, в границах которого находится поселение (в случае подготовки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проекта генерального плана поселения), не может превышать один месяц</w:t>
      </w:r>
      <w:r>
        <w:rPr>
          <w:rFonts w:ascii="TimesNewRomanPSMT" w:hAnsi="TimesNewRomanPSMT" w:cs="TimesNewRomanPSMT"/>
          <w:sz w:val="32"/>
          <w:szCs w:val="32"/>
        </w:rPr>
        <w:t>;</w:t>
      </w:r>
    </w:p>
    <w:p w:rsidR="00FF45B9" w:rsidRPr="00FF45B9" w:rsidRDefault="00FF45B9" w:rsidP="00FF45B9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  <w:r w:rsidRPr="00FF45B9">
        <w:rPr>
          <w:rFonts w:ascii="TimesNewRomanPSMT" w:hAnsi="TimesNewRomanPSMT" w:cs="TimesNewRomanPSMT"/>
          <w:sz w:val="32"/>
          <w:szCs w:val="32"/>
        </w:rPr>
        <w:t>- срок проведения общественных обсуждений или публичных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слушаний по проектам генеральных планов, проектам правил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землепользования и застройки, проектам планировки территории,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проектам межевания территории, проектам, предусматривающим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внесение изменений в один из указанных утвержденных документов,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с момента оповещения жителей муниципального образования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о проведении таких общественных обсуждений или публичных слушаний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до дня опубликования заключения о результатах общественных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обсуждений или публичных слушаний не может превышать один месяц.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При этом нормативными правовыми актами Правительства Российской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Федерации, высших исполнительных органов государственной власти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субъектов Российской Федерации наряду со случаями,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предусмотренными законодательством о градостроительной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деятельности, дополнительно могут быть установлены случаи внесения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изменений </w:t>
      </w:r>
      <w:r w:rsidRPr="00FF45B9">
        <w:rPr>
          <w:rFonts w:ascii="TimesNewRomanPSMT" w:hAnsi="TimesNewRomanPSMT" w:cs="TimesNewRomanPSMT"/>
          <w:sz w:val="32"/>
          <w:szCs w:val="32"/>
        </w:rPr>
        <w:lastRenderedPageBreak/>
        <w:t>в указанные проекты без проведения общественных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обсуждений или публичных слушаний</w:t>
      </w:r>
      <w:r>
        <w:rPr>
          <w:rFonts w:ascii="TimesNewRomanPSMT" w:hAnsi="TimesNewRomanPSMT" w:cs="TimesNewRomanPSMT"/>
          <w:sz w:val="32"/>
          <w:szCs w:val="32"/>
        </w:rPr>
        <w:t>.</w:t>
      </w:r>
    </w:p>
    <w:p w:rsidR="00FF45B9" w:rsidRDefault="00DB64B0" w:rsidP="00FF45B9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  <w:r w:rsidRPr="001D53E8">
        <w:rPr>
          <w:rFonts w:ascii="TimesNewRomanPSMT" w:hAnsi="TimesNewRomanPSMT" w:cs="TimesNewRomanPSMT"/>
          <w:sz w:val="32"/>
          <w:szCs w:val="32"/>
        </w:rPr>
        <w:t>Законопроектом в 2022 году предусматрива</w:t>
      </w:r>
      <w:r w:rsidR="001D53E8" w:rsidRPr="001D53E8">
        <w:rPr>
          <w:rFonts w:ascii="TimesNewRomanPSMT" w:hAnsi="TimesNewRomanPSMT" w:cs="TimesNewRomanPSMT"/>
          <w:sz w:val="32"/>
          <w:szCs w:val="32"/>
        </w:rPr>
        <w:t>е</w:t>
      </w:r>
      <w:r w:rsidRPr="001D53E8">
        <w:rPr>
          <w:rFonts w:ascii="TimesNewRomanPSMT" w:hAnsi="TimesNewRomanPSMT" w:cs="TimesNewRomanPSMT"/>
          <w:sz w:val="32"/>
          <w:szCs w:val="32"/>
        </w:rPr>
        <w:t>тся</w:t>
      </w:r>
      <w:r w:rsidR="00FF45B9">
        <w:rPr>
          <w:rFonts w:ascii="TimesNewRomanPSMT" w:hAnsi="TimesNewRomanPSMT" w:cs="TimesNewRomanPSMT"/>
          <w:sz w:val="32"/>
          <w:szCs w:val="32"/>
        </w:rPr>
        <w:t>:</w:t>
      </w:r>
    </w:p>
    <w:p w:rsidR="00DB64B0" w:rsidRPr="001D53E8" w:rsidRDefault="00FF45B9" w:rsidP="00FF45B9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-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механизм пролонгации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договоров аренды земельных участков, находящихся в государственной или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муниципальной собственности, и право уполномоченных органов принимать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решения об определении льготного размера арендной платы за земельные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участки, находящиеся в государственной или муниципальной собственности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 xml:space="preserve"> </w:t>
      </w:r>
      <w:r>
        <w:rPr>
          <w:rFonts w:ascii="TimesNewRomanPSMT" w:hAnsi="TimesNewRomanPSMT" w:cs="TimesNewRomanPSMT"/>
          <w:sz w:val="32"/>
          <w:szCs w:val="32"/>
        </w:rPr>
        <w:t>(</w:t>
      </w:r>
      <w:r w:rsidRPr="00FF45B9">
        <w:rPr>
          <w:rFonts w:ascii="TimesNewRomanPSMT" w:hAnsi="TimesNewRomanPSMT" w:cs="TimesNewRomanPSMT"/>
          <w:sz w:val="32"/>
          <w:szCs w:val="32"/>
        </w:rPr>
        <w:t>вправе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принимать решения об определении размера арендной платы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Pr="00FF45B9">
        <w:rPr>
          <w:rFonts w:ascii="TimesNewRomanPSMT" w:hAnsi="TimesNewRomanPSMT" w:cs="TimesNewRomanPSMT"/>
          <w:sz w:val="32"/>
          <w:szCs w:val="32"/>
        </w:rPr>
        <w:t>за земельный участок в размере не менее одного рубля</w:t>
      </w:r>
      <w:r>
        <w:rPr>
          <w:rFonts w:ascii="TimesNewRomanPSMT" w:hAnsi="TimesNewRomanPSMT" w:cs="TimesNewRomanPSMT"/>
          <w:sz w:val="32"/>
          <w:szCs w:val="32"/>
        </w:rPr>
        <w:t>);</w:t>
      </w:r>
    </w:p>
    <w:p w:rsidR="00DB64B0" w:rsidRPr="001D53E8" w:rsidRDefault="00FF45B9" w:rsidP="001D53E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-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упрощение порядка</w:t>
      </w:r>
      <w:r w:rsidR="001D53E8" w:rsidRP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проведения правовой экспертизы при осуществлении государственного</w:t>
      </w:r>
      <w:r w:rsidR="001D53E8" w:rsidRP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кадастрового учета и (или) государственной регистрации прав, что позволит</w:t>
      </w:r>
      <w:r w:rsidR="001D53E8" w:rsidRP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минимизировать случаи приостановления и отказов в осуществлении</w:t>
      </w:r>
      <w:r w:rsidR="001D53E8" w:rsidRP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указанных процедур.</w:t>
      </w:r>
    </w:p>
    <w:p w:rsidR="00DB64B0" w:rsidRPr="001D53E8" w:rsidRDefault="001D53E8" w:rsidP="001D53E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редлагается установить дополнительные полномочия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Правительства Российской Федерации в области начисления и уплаты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штрафных санкций в случаях неполного и (или) несвоевременного внесения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платы за жилое помещение, коммунальные услуги и взносов на капитальный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ремонт. Предполагается, что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актом Правительства Российской Федерации будут установлены особенности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расчета указанных штрафных санкций в целях недопущения роста их размера в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связи с повышением Центральным банком Российской Федерации ключевой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ставки.</w:t>
      </w:r>
    </w:p>
    <w:p w:rsidR="00DB64B0" w:rsidRPr="001D53E8" w:rsidRDefault="001D53E8" w:rsidP="001D53E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Внесение изменений в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Федеральный закон</w:t>
      </w:r>
      <w:r>
        <w:rPr>
          <w:rFonts w:ascii="TimesNewRomanPSMT" w:hAnsi="TimesNewRomanPSMT" w:cs="TimesNewRomanPSMT"/>
          <w:sz w:val="32"/>
          <w:szCs w:val="32"/>
        </w:rPr>
        <w:t xml:space="preserve"> «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Об участии многоквартирных домов и иных объектов недвижимости и о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внесении изменений в некоторые законодательные акты Российской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Федерации</w:t>
      </w:r>
      <w:r>
        <w:rPr>
          <w:rFonts w:ascii="TimesNewRomanPSMT" w:hAnsi="TimesNewRomanPSMT" w:cs="TimesNewRomanPSMT"/>
          <w:sz w:val="32"/>
          <w:szCs w:val="32"/>
        </w:rPr>
        <w:t>»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</w:t>
      </w:r>
      <w:r>
        <w:rPr>
          <w:rFonts w:ascii="TimesNewRomanPSMT" w:hAnsi="TimesNewRomanPSMT" w:cs="TimesNewRomanPSMT"/>
          <w:sz w:val="32"/>
          <w:szCs w:val="32"/>
        </w:rPr>
        <w:t xml:space="preserve">направлено на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урегулирова</w:t>
      </w:r>
      <w:r>
        <w:rPr>
          <w:rFonts w:ascii="TimesNewRomanPSMT" w:hAnsi="TimesNewRomanPSMT" w:cs="TimesNewRomanPSMT"/>
          <w:sz w:val="32"/>
          <w:szCs w:val="32"/>
        </w:rPr>
        <w:t>ние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вопрос</w:t>
      </w:r>
      <w:r>
        <w:rPr>
          <w:rFonts w:ascii="TimesNewRomanPSMT" w:hAnsi="TimesNewRomanPSMT" w:cs="TimesNewRomanPSMT"/>
          <w:sz w:val="32"/>
          <w:szCs w:val="32"/>
        </w:rPr>
        <w:t>а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 xml:space="preserve"> истечения срока действия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договора счета эскроу до завершения строительства объекта недвижимости в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случае увеличения ранее установленного срока ввода в эксплуатацию, что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будет способствовать как обеспечению финансовой стабильности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застройщиков, так и гарантированию получения жилья участниками долевого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DB64B0" w:rsidRPr="001D53E8">
        <w:rPr>
          <w:rFonts w:ascii="TimesNewRomanPSMT" w:hAnsi="TimesNewRomanPSMT" w:cs="TimesNewRomanPSMT"/>
          <w:sz w:val="32"/>
          <w:szCs w:val="32"/>
        </w:rPr>
        <w:t>строительства.</w:t>
      </w:r>
    </w:p>
    <w:p w:rsidR="00DB64B0" w:rsidRDefault="00DB64B0" w:rsidP="001D53E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  <w:r w:rsidRPr="001D53E8">
        <w:rPr>
          <w:rFonts w:ascii="TimesNewRomanPSMT" w:hAnsi="TimesNewRomanPSMT" w:cs="TimesNewRomanPSMT"/>
          <w:sz w:val="32"/>
          <w:szCs w:val="32"/>
        </w:rPr>
        <w:t>Кроме того, законопроектом предлагается внести изменения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 xml:space="preserve">в федеральные законы </w:t>
      </w:r>
      <w:r w:rsidR="001D53E8">
        <w:rPr>
          <w:rFonts w:ascii="TimesNewRomanPSMT" w:hAnsi="TimesNewRomanPSMT" w:cs="TimesNewRomanPSMT"/>
          <w:sz w:val="32"/>
          <w:szCs w:val="32"/>
        </w:rPr>
        <w:t>«</w:t>
      </w:r>
      <w:r w:rsidRPr="001D53E8">
        <w:rPr>
          <w:rFonts w:ascii="TimesNewRomanPSMT" w:hAnsi="TimesNewRomanPSMT" w:cs="TimesNewRomanPSMT"/>
          <w:sz w:val="32"/>
          <w:szCs w:val="32"/>
        </w:rPr>
        <w:t>Об инвестиционной деятельности в Российской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 xml:space="preserve">Федерации, осуществляемой в форме капитальных </w:t>
      </w:r>
      <w:r w:rsidRPr="001D53E8">
        <w:rPr>
          <w:rFonts w:ascii="TimesNewRomanPSMT" w:hAnsi="TimesNewRomanPSMT" w:cs="TimesNewRomanPSMT"/>
          <w:sz w:val="32"/>
          <w:szCs w:val="32"/>
        </w:rPr>
        <w:lastRenderedPageBreak/>
        <w:t>вложений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» </w:t>
      </w:r>
      <w:r w:rsidRPr="001D53E8">
        <w:rPr>
          <w:rFonts w:ascii="TimesNewRomanPSMT" w:hAnsi="TimesNewRomanPSMT" w:cs="TimesNewRomanPSMT"/>
          <w:sz w:val="32"/>
          <w:szCs w:val="32"/>
        </w:rPr>
        <w:t xml:space="preserve">и </w:t>
      </w:r>
      <w:r w:rsidR="001D53E8">
        <w:rPr>
          <w:rFonts w:ascii="TimesNewRomanPSMT" w:hAnsi="TimesNewRomanPSMT" w:cs="TimesNewRomanPSMT"/>
          <w:sz w:val="32"/>
          <w:szCs w:val="32"/>
        </w:rPr>
        <w:t>«</w:t>
      </w:r>
      <w:r w:rsidRPr="001D53E8">
        <w:rPr>
          <w:rFonts w:ascii="TimesNewRomanPSMT" w:hAnsi="TimesNewRomanPSMT" w:cs="TimesNewRomanPSMT"/>
          <w:sz w:val="32"/>
          <w:szCs w:val="32"/>
        </w:rPr>
        <w:t>О парламентском контроле</w:t>
      </w:r>
      <w:r w:rsidR="001D53E8">
        <w:rPr>
          <w:rFonts w:ascii="TimesNewRomanPSMT" w:hAnsi="TimesNewRomanPSMT" w:cs="TimesNewRomanPSMT"/>
          <w:sz w:val="32"/>
          <w:szCs w:val="32"/>
        </w:rPr>
        <w:t>»</w:t>
      </w:r>
      <w:r w:rsidRPr="001D53E8">
        <w:rPr>
          <w:rFonts w:ascii="TimesNewRomanPSMT" w:hAnsi="TimesNewRomanPSMT" w:cs="TimesNewRomanPSMT"/>
          <w:sz w:val="32"/>
          <w:szCs w:val="32"/>
        </w:rPr>
        <w:t xml:space="preserve"> в целях обеспечения формирования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>федеральной адресной инвестиционной программы в рамках 5-летней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>комплексной программы капитальных вложений и передачи функций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>и полномочий по ее формированию и ведению от Минэкономразвития России</w:t>
      </w:r>
      <w:r w:rsidR="001D53E8">
        <w:rPr>
          <w:rFonts w:ascii="TimesNewRomanPSMT" w:hAnsi="TimesNewRomanPSMT" w:cs="TimesNewRomanPSMT"/>
          <w:sz w:val="32"/>
          <w:szCs w:val="32"/>
        </w:rPr>
        <w:t xml:space="preserve"> </w:t>
      </w:r>
      <w:r w:rsidRPr="001D53E8">
        <w:rPr>
          <w:rFonts w:ascii="TimesNewRomanPSMT" w:hAnsi="TimesNewRomanPSMT" w:cs="TimesNewRomanPSMT"/>
          <w:sz w:val="32"/>
          <w:szCs w:val="32"/>
        </w:rPr>
        <w:t>Минстрою России.</w:t>
      </w:r>
    </w:p>
    <w:p w:rsidR="00C540BF" w:rsidRPr="00517E47" w:rsidRDefault="00C540BF" w:rsidP="00C540BF">
      <w:pPr>
        <w:autoSpaceDE w:val="0"/>
        <w:autoSpaceDN w:val="0"/>
        <w:adjustRightInd w:val="0"/>
        <w:spacing w:line="276" w:lineRule="auto"/>
        <w:ind w:firstLine="708"/>
        <w:rPr>
          <w:rFonts w:ascii="TimesNewRomanPSMT" w:hAnsi="TimesNewRomanPSMT" w:cs="TimesNewRomanPSMT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Проект федерального закона внесен в</w:t>
      </w:r>
      <w:r w:rsidRPr="00521CE0">
        <w:rPr>
          <w:b/>
          <w:color w:val="212121"/>
          <w:spacing w:val="1"/>
          <w:sz w:val="32"/>
          <w:szCs w:val="32"/>
        </w:rPr>
        <w:t xml:space="preserve"> Государственн</w:t>
      </w:r>
      <w:r>
        <w:rPr>
          <w:b/>
          <w:color w:val="212121"/>
          <w:spacing w:val="1"/>
          <w:sz w:val="32"/>
          <w:szCs w:val="32"/>
        </w:rPr>
        <w:t>ую</w:t>
      </w:r>
      <w:r w:rsidRPr="00521CE0">
        <w:rPr>
          <w:b/>
          <w:color w:val="212121"/>
          <w:spacing w:val="1"/>
          <w:sz w:val="32"/>
          <w:szCs w:val="32"/>
        </w:rPr>
        <w:t xml:space="preserve"> Дум</w:t>
      </w:r>
      <w:r>
        <w:rPr>
          <w:b/>
          <w:color w:val="212121"/>
          <w:spacing w:val="1"/>
          <w:sz w:val="32"/>
          <w:szCs w:val="32"/>
        </w:rPr>
        <w:t>у 10 марта 2022 года.</w:t>
      </w:r>
    </w:p>
    <w:p w:rsidR="00C540BF" w:rsidRDefault="00C540BF" w:rsidP="001D53E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32"/>
          <w:szCs w:val="32"/>
        </w:rPr>
      </w:pPr>
    </w:p>
    <w:sectPr w:rsidR="00C540BF" w:rsidSect="007A58CF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7D" w:rsidRDefault="00D6197D" w:rsidP="007A58CF">
      <w:r>
        <w:separator/>
      </w:r>
    </w:p>
  </w:endnote>
  <w:endnote w:type="continuationSeparator" w:id="0">
    <w:p w:rsidR="00D6197D" w:rsidRDefault="00D6197D" w:rsidP="007A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7D" w:rsidRDefault="00D6197D" w:rsidP="007A58CF">
      <w:r>
        <w:separator/>
      </w:r>
    </w:p>
  </w:footnote>
  <w:footnote w:type="continuationSeparator" w:id="0">
    <w:p w:rsidR="00D6197D" w:rsidRDefault="00D6197D" w:rsidP="007A5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45035"/>
      <w:docPartObj>
        <w:docPartGallery w:val="Page Numbers (Top of Page)"/>
        <w:docPartUnique/>
      </w:docPartObj>
    </w:sdtPr>
    <w:sdtEndPr/>
    <w:sdtContent>
      <w:p w:rsidR="007A58CF" w:rsidRDefault="00D6197D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548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58CF" w:rsidRDefault="007A58C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B0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4805"/>
    <w:rsid w:val="00157134"/>
    <w:rsid w:val="00157280"/>
    <w:rsid w:val="001577AB"/>
    <w:rsid w:val="00160CE0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D53E8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22D12"/>
    <w:rsid w:val="0073130D"/>
    <w:rsid w:val="007315BF"/>
    <w:rsid w:val="0073751F"/>
    <w:rsid w:val="00744974"/>
    <w:rsid w:val="00745C9D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58CF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B0174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31EF"/>
    <w:rsid w:val="00C464B0"/>
    <w:rsid w:val="00C47425"/>
    <w:rsid w:val="00C50EBB"/>
    <w:rsid w:val="00C53D00"/>
    <w:rsid w:val="00C540BF"/>
    <w:rsid w:val="00C61C33"/>
    <w:rsid w:val="00C65EC1"/>
    <w:rsid w:val="00C802DE"/>
    <w:rsid w:val="00C83013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E9"/>
    <w:rsid w:val="00D47430"/>
    <w:rsid w:val="00D501AB"/>
    <w:rsid w:val="00D50AAC"/>
    <w:rsid w:val="00D526A2"/>
    <w:rsid w:val="00D6197D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B64B0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45B9"/>
    <w:rsid w:val="00FF50A8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C383D3-2C87-4185-8541-FBD897D8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8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58CF"/>
  </w:style>
  <w:style w:type="paragraph" w:styleId="a5">
    <w:name w:val="footer"/>
    <w:basedOn w:val="a"/>
    <w:link w:val="a6"/>
    <w:uiPriority w:val="99"/>
    <w:semiHidden/>
    <w:unhideWhenUsed/>
    <w:rsid w:val="007A58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A5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Смялковский Павел Евгеньевич</cp:lastModifiedBy>
  <cp:revision>2</cp:revision>
  <dcterms:created xsi:type="dcterms:W3CDTF">2022-03-10T14:13:00Z</dcterms:created>
  <dcterms:modified xsi:type="dcterms:W3CDTF">2022-03-10T14:13:00Z</dcterms:modified>
</cp:coreProperties>
</file>