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388C" w:rsidRPr="0097388C" w:rsidRDefault="00882EE8" w:rsidP="00882EE8">
      <w:pPr>
        <w:ind w:firstLine="709"/>
        <w:jc w:val="center"/>
        <w:rPr>
          <w:i/>
          <w:sz w:val="20"/>
          <w:szCs w:val="20"/>
        </w:rPr>
      </w:pPr>
      <w:r w:rsidRPr="008B26B7">
        <w:rPr>
          <w:i/>
          <w:sz w:val="20"/>
          <w:szCs w:val="20"/>
        </w:rPr>
        <w:t xml:space="preserve">                                                                                                                  </w:t>
      </w:r>
      <w:r>
        <w:rPr>
          <w:i/>
          <w:sz w:val="20"/>
          <w:szCs w:val="20"/>
        </w:rPr>
        <w:t xml:space="preserve">По состоянию на </w:t>
      </w:r>
      <w:r w:rsidR="00EE73E2" w:rsidRPr="00EE73E2">
        <w:rPr>
          <w:i/>
          <w:sz w:val="20"/>
          <w:szCs w:val="20"/>
        </w:rPr>
        <w:t>10</w:t>
      </w:r>
      <w:r w:rsidR="0097388C" w:rsidRPr="0097388C">
        <w:rPr>
          <w:i/>
          <w:sz w:val="20"/>
          <w:szCs w:val="20"/>
        </w:rPr>
        <w:t>.03.2022</w:t>
      </w:r>
    </w:p>
    <w:p w:rsidR="0097388C" w:rsidRDefault="0097388C" w:rsidP="0097388C">
      <w:pPr>
        <w:ind w:firstLine="709"/>
        <w:jc w:val="both"/>
        <w:rPr>
          <w:b/>
          <w:sz w:val="32"/>
          <w:szCs w:val="32"/>
        </w:rPr>
      </w:pPr>
    </w:p>
    <w:p w:rsidR="0003415B" w:rsidRPr="0009726B" w:rsidRDefault="0097388C" w:rsidP="00877FE9">
      <w:pPr>
        <w:autoSpaceDE w:val="0"/>
        <w:autoSpaceDN w:val="0"/>
        <w:adjustRightInd w:val="0"/>
        <w:ind w:firstLine="567"/>
        <w:jc w:val="both"/>
        <w:rPr>
          <w:color w:val="212121"/>
          <w:spacing w:val="1"/>
          <w:kern w:val="36"/>
          <w:sz w:val="32"/>
          <w:szCs w:val="32"/>
          <w:bdr w:val="none" w:sz="0" w:space="0" w:color="auto" w:frame="1"/>
        </w:rPr>
      </w:pPr>
      <w:r w:rsidRPr="00877FE9">
        <w:rPr>
          <w:b/>
          <w:sz w:val="32"/>
          <w:szCs w:val="32"/>
        </w:rPr>
        <w:t xml:space="preserve">Проект федерального закона № </w:t>
      </w:r>
      <w:r w:rsidR="00EE73E2" w:rsidRPr="00877FE9">
        <w:rPr>
          <w:b/>
          <w:color w:val="000000"/>
          <w:spacing w:val="1"/>
          <w:sz w:val="32"/>
          <w:szCs w:val="32"/>
        </w:rPr>
        <w:t>84</w:t>
      </w:r>
      <w:r w:rsidR="00877FE9" w:rsidRPr="00877FE9">
        <w:rPr>
          <w:b/>
          <w:color w:val="000000"/>
          <w:spacing w:val="1"/>
          <w:sz w:val="32"/>
          <w:szCs w:val="32"/>
        </w:rPr>
        <w:t>963</w:t>
      </w:r>
      <w:r w:rsidR="00EE73E2" w:rsidRPr="00877FE9">
        <w:rPr>
          <w:b/>
          <w:color w:val="000000"/>
          <w:spacing w:val="1"/>
          <w:sz w:val="32"/>
          <w:szCs w:val="32"/>
        </w:rPr>
        <w:t>-8</w:t>
      </w:r>
      <w:r w:rsidR="00F8264B" w:rsidRPr="00877FE9">
        <w:rPr>
          <w:b/>
          <w:color w:val="000000"/>
          <w:spacing w:val="1"/>
          <w:sz w:val="32"/>
          <w:szCs w:val="32"/>
        </w:rPr>
        <w:t xml:space="preserve"> «</w:t>
      </w:r>
      <w:r w:rsidR="00877FE9" w:rsidRPr="00877FE9">
        <w:rPr>
          <w:rFonts w:eastAsiaTheme="minorHAnsi"/>
          <w:b/>
          <w:bCs/>
          <w:sz w:val="32"/>
          <w:szCs w:val="32"/>
          <w:lang w:eastAsia="en-US"/>
        </w:rPr>
        <w:t>О внесении изменений в статьи 6 и 7 Федерального закона «О внесении изменений в Федеральный закон «О Центральном банке Российской Федерации (Банке России)» и отдельные законодательные акты Российской Федерации в части</w:t>
      </w:r>
      <w:r w:rsidR="00877FE9">
        <w:rPr>
          <w:rFonts w:eastAsiaTheme="minorHAnsi"/>
          <w:b/>
          <w:bCs/>
          <w:sz w:val="32"/>
          <w:szCs w:val="32"/>
          <w:lang w:eastAsia="en-US"/>
        </w:rPr>
        <w:t xml:space="preserve"> </w:t>
      </w:r>
      <w:r w:rsidR="00877FE9" w:rsidRPr="00877FE9">
        <w:rPr>
          <w:rFonts w:eastAsiaTheme="minorHAnsi"/>
          <w:b/>
          <w:bCs/>
          <w:sz w:val="32"/>
          <w:szCs w:val="32"/>
          <w:lang w:eastAsia="en-US"/>
        </w:rPr>
        <w:t>особенностей изменения условий кредитного договора, договора займа» и статью 21 Федерального закона «О внесении изменений в отдельные законодательные акты Российской Федерации</w:t>
      </w:r>
      <w:r w:rsidR="00F8264B" w:rsidRPr="00877FE9">
        <w:rPr>
          <w:b/>
          <w:color w:val="000000"/>
          <w:spacing w:val="1"/>
          <w:sz w:val="32"/>
          <w:szCs w:val="32"/>
          <w:shd w:val="clear" w:color="auto" w:fill="FFFFFF"/>
        </w:rPr>
        <w:t>»</w:t>
      </w:r>
      <w:r w:rsidR="00D16D60">
        <w:rPr>
          <w:b/>
          <w:sz w:val="32"/>
          <w:szCs w:val="32"/>
        </w:rPr>
        <w:t xml:space="preserve"> </w:t>
      </w:r>
      <w:r w:rsidR="0003415B">
        <w:rPr>
          <w:bCs/>
          <w:color w:val="212121"/>
          <w:spacing w:val="1"/>
          <w:kern w:val="36"/>
          <w:sz w:val="32"/>
          <w:szCs w:val="32"/>
          <w:bdr w:val="none" w:sz="0" w:space="0" w:color="auto" w:frame="1"/>
        </w:rPr>
        <w:t>(</w:t>
      </w:r>
      <w:r w:rsidR="0003415B" w:rsidRPr="0009726B">
        <w:rPr>
          <w:bCs/>
          <w:color w:val="212121"/>
          <w:spacing w:val="1"/>
          <w:kern w:val="36"/>
          <w:sz w:val="32"/>
          <w:szCs w:val="32"/>
          <w:bdr w:val="none" w:sz="0" w:space="0" w:color="auto" w:frame="1"/>
        </w:rPr>
        <w:t>внесен</w:t>
      </w:r>
      <w:r w:rsidR="00EE73E2">
        <w:rPr>
          <w:bCs/>
          <w:color w:val="212121"/>
          <w:spacing w:val="1"/>
          <w:kern w:val="36"/>
          <w:sz w:val="32"/>
          <w:szCs w:val="32"/>
          <w:bdr w:val="none" w:sz="0" w:space="0" w:color="auto" w:frame="1"/>
        </w:rPr>
        <w:t xml:space="preserve"> </w:t>
      </w:r>
      <w:r w:rsidR="002F15C5">
        <w:rPr>
          <w:bCs/>
          <w:color w:val="212121"/>
          <w:spacing w:val="1"/>
          <w:kern w:val="36"/>
          <w:sz w:val="32"/>
          <w:szCs w:val="32"/>
          <w:bdr w:val="none" w:sz="0" w:space="0" w:color="auto" w:frame="1"/>
        </w:rPr>
        <w:t>Правительством Российской Федерации</w:t>
      </w:r>
      <w:r w:rsidR="0003415B">
        <w:rPr>
          <w:bCs/>
          <w:color w:val="212121"/>
          <w:spacing w:val="1"/>
          <w:kern w:val="36"/>
          <w:sz w:val="32"/>
          <w:szCs w:val="32"/>
          <w:bdr w:val="none" w:sz="0" w:space="0" w:color="auto" w:frame="1"/>
        </w:rPr>
        <w:t>)</w:t>
      </w:r>
      <w:r w:rsidR="0003415B" w:rsidRPr="0009726B">
        <w:rPr>
          <w:bCs/>
          <w:color w:val="212121"/>
          <w:spacing w:val="1"/>
          <w:kern w:val="36"/>
          <w:sz w:val="32"/>
          <w:szCs w:val="32"/>
          <w:bdr w:val="none" w:sz="0" w:space="0" w:color="auto" w:frame="1"/>
        </w:rPr>
        <w:t>.</w:t>
      </w:r>
    </w:p>
    <w:p w:rsidR="00D16D60" w:rsidRDefault="00D16D60" w:rsidP="00D16D60">
      <w:pPr>
        <w:ind w:firstLine="851"/>
        <w:jc w:val="both"/>
        <w:rPr>
          <w:sz w:val="32"/>
          <w:szCs w:val="32"/>
        </w:rPr>
      </w:pPr>
    </w:p>
    <w:p w:rsidR="00877FE9" w:rsidRDefault="00877FE9" w:rsidP="003A0018">
      <w:pPr>
        <w:autoSpaceDE w:val="0"/>
        <w:autoSpaceDN w:val="0"/>
        <w:adjustRightInd w:val="0"/>
        <w:spacing w:line="360" w:lineRule="auto"/>
        <w:ind w:firstLine="567"/>
        <w:jc w:val="both"/>
        <w:rPr>
          <w:rFonts w:eastAsiaTheme="minorHAnsi"/>
          <w:sz w:val="32"/>
          <w:szCs w:val="32"/>
          <w:lang w:eastAsia="en-US"/>
        </w:rPr>
      </w:pPr>
      <w:r w:rsidRPr="00877FE9">
        <w:rPr>
          <w:rFonts w:eastAsiaTheme="minorHAnsi"/>
          <w:sz w:val="32"/>
          <w:szCs w:val="32"/>
          <w:lang w:eastAsia="en-US"/>
        </w:rPr>
        <w:t>В соответствии с пунктом 1 статьи 1 Законопроекта, в целях исключения</w:t>
      </w:r>
      <w:r>
        <w:rPr>
          <w:rFonts w:eastAsiaTheme="minorHAnsi"/>
          <w:sz w:val="32"/>
          <w:szCs w:val="32"/>
          <w:lang w:eastAsia="en-US"/>
        </w:rPr>
        <w:t xml:space="preserve"> </w:t>
      </w:r>
      <w:r w:rsidRPr="00877FE9">
        <w:rPr>
          <w:rFonts w:eastAsiaTheme="minorHAnsi"/>
          <w:sz w:val="32"/>
          <w:szCs w:val="32"/>
          <w:lang w:eastAsia="en-US"/>
        </w:rPr>
        <w:t>правовых оснований возможной дестабилизации деятельности российский</w:t>
      </w:r>
      <w:r>
        <w:rPr>
          <w:rFonts w:eastAsiaTheme="minorHAnsi"/>
          <w:sz w:val="32"/>
          <w:szCs w:val="32"/>
          <w:lang w:eastAsia="en-US"/>
        </w:rPr>
        <w:t xml:space="preserve"> </w:t>
      </w:r>
      <w:r w:rsidRPr="00877FE9">
        <w:rPr>
          <w:rFonts w:eastAsiaTheme="minorHAnsi"/>
          <w:sz w:val="32"/>
          <w:szCs w:val="32"/>
          <w:lang w:eastAsia="en-US"/>
        </w:rPr>
        <w:t>акционерных обществ в кризисный период путем злоупотребления</w:t>
      </w:r>
      <w:r>
        <w:rPr>
          <w:rFonts w:eastAsiaTheme="minorHAnsi"/>
          <w:sz w:val="32"/>
          <w:szCs w:val="32"/>
          <w:lang w:eastAsia="en-US"/>
        </w:rPr>
        <w:t xml:space="preserve"> </w:t>
      </w:r>
      <w:r w:rsidRPr="00877FE9">
        <w:rPr>
          <w:rFonts w:eastAsiaTheme="minorHAnsi"/>
          <w:sz w:val="32"/>
          <w:szCs w:val="32"/>
          <w:lang w:eastAsia="en-US"/>
        </w:rPr>
        <w:t>акционерными правами, в том числе и со стороны иностранных акционеров,</w:t>
      </w:r>
      <w:r>
        <w:rPr>
          <w:rFonts w:eastAsiaTheme="minorHAnsi"/>
          <w:sz w:val="32"/>
          <w:szCs w:val="32"/>
          <w:lang w:eastAsia="en-US"/>
        </w:rPr>
        <w:t xml:space="preserve"> </w:t>
      </w:r>
      <w:r w:rsidRPr="00877FE9">
        <w:rPr>
          <w:rFonts w:eastAsiaTheme="minorHAnsi"/>
          <w:sz w:val="32"/>
          <w:szCs w:val="32"/>
          <w:lang w:eastAsia="en-US"/>
        </w:rPr>
        <w:t>повышается с одного до пяти процентов голосующих акций общества,</w:t>
      </w:r>
      <w:r>
        <w:rPr>
          <w:rFonts w:eastAsiaTheme="minorHAnsi"/>
          <w:sz w:val="32"/>
          <w:szCs w:val="32"/>
          <w:lang w:eastAsia="en-US"/>
        </w:rPr>
        <w:t xml:space="preserve"> </w:t>
      </w:r>
      <w:r w:rsidRPr="00877FE9">
        <w:rPr>
          <w:rFonts w:eastAsiaTheme="minorHAnsi"/>
          <w:sz w:val="32"/>
          <w:szCs w:val="32"/>
          <w:lang w:eastAsia="en-US"/>
        </w:rPr>
        <w:t>установленный законодательством об акционерных обществах порог участия</w:t>
      </w:r>
      <w:r>
        <w:rPr>
          <w:rFonts w:eastAsiaTheme="minorHAnsi"/>
          <w:sz w:val="32"/>
          <w:szCs w:val="32"/>
          <w:lang w:eastAsia="en-US"/>
        </w:rPr>
        <w:t xml:space="preserve"> </w:t>
      </w:r>
      <w:r w:rsidRPr="00877FE9">
        <w:rPr>
          <w:rFonts w:eastAsiaTheme="minorHAnsi"/>
          <w:sz w:val="32"/>
          <w:szCs w:val="32"/>
          <w:lang w:eastAsia="en-US"/>
        </w:rPr>
        <w:t>в капитале акционерного общества, предоставляющий право на</w:t>
      </w:r>
      <w:r>
        <w:rPr>
          <w:rFonts w:eastAsiaTheme="minorHAnsi"/>
          <w:sz w:val="32"/>
          <w:szCs w:val="32"/>
          <w:lang w:eastAsia="en-US"/>
        </w:rPr>
        <w:t xml:space="preserve"> </w:t>
      </w:r>
      <w:r w:rsidRPr="00877FE9">
        <w:rPr>
          <w:rFonts w:eastAsiaTheme="minorHAnsi"/>
          <w:sz w:val="32"/>
          <w:szCs w:val="32"/>
          <w:lang w:eastAsia="en-US"/>
        </w:rPr>
        <w:t>получение</w:t>
      </w:r>
      <w:r>
        <w:rPr>
          <w:rFonts w:eastAsiaTheme="minorHAnsi"/>
          <w:sz w:val="32"/>
          <w:szCs w:val="32"/>
          <w:lang w:eastAsia="en-US"/>
        </w:rPr>
        <w:t xml:space="preserve"> </w:t>
      </w:r>
      <w:r w:rsidRPr="00877FE9">
        <w:rPr>
          <w:rFonts w:eastAsiaTheme="minorHAnsi"/>
          <w:sz w:val="32"/>
          <w:szCs w:val="32"/>
          <w:lang w:eastAsia="en-US"/>
        </w:rPr>
        <w:t xml:space="preserve">документов </w:t>
      </w:r>
      <w:r>
        <w:rPr>
          <w:rFonts w:eastAsiaTheme="minorHAnsi"/>
          <w:sz w:val="32"/>
          <w:szCs w:val="32"/>
          <w:lang w:eastAsia="en-US"/>
        </w:rPr>
        <w:t>акционерного общества, право на о</w:t>
      </w:r>
      <w:r w:rsidRPr="00877FE9">
        <w:rPr>
          <w:rFonts w:eastAsiaTheme="minorHAnsi"/>
          <w:sz w:val="32"/>
          <w:szCs w:val="32"/>
          <w:lang w:eastAsia="en-US"/>
        </w:rPr>
        <w:t>спаривание в суде сделок</w:t>
      </w:r>
      <w:r>
        <w:rPr>
          <w:rFonts w:eastAsiaTheme="minorHAnsi"/>
          <w:sz w:val="32"/>
          <w:szCs w:val="32"/>
          <w:lang w:eastAsia="en-US"/>
        </w:rPr>
        <w:t xml:space="preserve"> </w:t>
      </w:r>
      <w:r w:rsidRPr="00877FE9">
        <w:rPr>
          <w:rFonts w:eastAsiaTheme="minorHAnsi"/>
          <w:sz w:val="32"/>
          <w:szCs w:val="32"/>
          <w:lang w:eastAsia="en-US"/>
        </w:rPr>
        <w:t>общества, в том числе по основанию их крупности, право на оспаривание</w:t>
      </w:r>
      <w:r>
        <w:rPr>
          <w:rFonts w:eastAsiaTheme="minorHAnsi"/>
          <w:sz w:val="32"/>
          <w:szCs w:val="32"/>
          <w:lang w:eastAsia="en-US"/>
        </w:rPr>
        <w:t xml:space="preserve"> </w:t>
      </w:r>
      <w:r w:rsidRPr="00877FE9">
        <w:rPr>
          <w:rFonts w:eastAsiaTheme="minorHAnsi"/>
          <w:sz w:val="32"/>
          <w:szCs w:val="32"/>
          <w:lang w:eastAsia="en-US"/>
        </w:rPr>
        <w:t>в суде действий общества или члена его совета директоров.</w:t>
      </w:r>
    </w:p>
    <w:p w:rsidR="00877FE9" w:rsidRPr="00877FE9" w:rsidRDefault="00877FE9" w:rsidP="003A0018">
      <w:pPr>
        <w:autoSpaceDE w:val="0"/>
        <w:autoSpaceDN w:val="0"/>
        <w:adjustRightInd w:val="0"/>
        <w:spacing w:line="360" w:lineRule="auto"/>
        <w:ind w:firstLine="567"/>
        <w:jc w:val="both"/>
        <w:rPr>
          <w:rFonts w:eastAsiaTheme="minorHAnsi"/>
          <w:sz w:val="32"/>
          <w:szCs w:val="32"/>
          <w:lang w:eastAsia="en-US"/>
        </w:rPr>
      </w:pPr>
      <w:r w:rsidRPr="00877FE9">
        <w:rPr>
          <w:rFonts w:eastAsiaTheme="minorHAnsi"/>
          <w:sz w:val="32"/>
          <w:szCs w:val="32"/>
          <w:lang w:eastAsia="en-US"/>
        </w:rPr>
        <w:t xml:space="preserve">В соответствии со </w:t>
      </w:r>
      <w:r>
        <w:rPr>
          <w:rFonts w:eastAsiaTheme="minorHAnsi"/>
          <w:sz w:val="32"/>
          <w:szCs w:val="32"/>
          <w:lang w:eastAsia="en-US"/>
        </w:rPr>
        <w:t>вторым пунктом с</w:t>
      </w:r>
      <w:bookmarkStart w:id="0" w:name="_GoBack"/>
      <w:bookmarkEnd w:id="0"/>
      <w:r>
        <w:rPr>
          <w:rFonts w:eastAsiaTheme="minorHAnsi"/>
          <w:sz w:val="32"/>
          <w:szCs w:val="32"/>
          <w:lang w:eastAsia="en-US"/>
        </w:rPr>
        <w:t>татьи 1 в целях м</w:t>
      </w:r>
      <w:r w:rsidRPr="00877FE9">
        <w:rPr>
          <w:rFonts w:eastAsiaTheme="minorHAnsi"/>
          <w:sz w:val="32"/>
          <w:szCs w:val="32"/>
          <w:lang w:eastAsia="en-US"/>
        </w:rPr>
        <w:t>инимизации риска</w:t>
      </w:r>
      <w:r>
        <w:rPr>
          <w:rFonts w:eastAsiaTheme="minorHAnsi"/>
          <w:sz w:val="32"/>
          <w:szCs w:val="32"/>
          <w:lang w:eastAsia="en-US"/>
        </w:rPr>
        <w:t xml:space="preserve"> </w:t>
      </w:r>
      <w:r w:rsidRPr="00877FE9">
        <w:rPr>
          <w:rFonts w:eastAsiaTheme="minorHAnsi"/>
          <w:sz w:val="32"/>
          <w:szCs w:val="32"/>
          <w:lang w:eastAsia="en-US"/>
        </w:rPr>
        <w:t>отказа иностранными страховщиками от исполнения своих обязательств по</w:t>
      </w:r>
      <w:r>
        <w:rPr>
          <w:rFonts w:eastAsiaTheme="minorHAnsi"/>
          <w:sz w:val="32"/>
          <w:szCs w:val="32"/>
          <w:lang w:eastAsia="en-US"/>
        </w:rPr>
        <w:t xml:space="preserve"> </w:t>
      </w:r>
      <w:r w:rsidRPr="00877FE9">
        <w:rPr>
          <w:rFonts w:eastAsiaTheme="minorHAnsi"/>
          <w:sz w:val="32"/>
          <w:szCs w:val="32"/>
          <w:lang w:eastAsia="en-US"/>
        </w:rPr>
        <w:t>перестраховочным контрактам, а также в целях формирования устойчивой</w:t>
      </w:r>
      <w:r>
        <w:rPr>
          <w:rFonts w:eastAsiaTheme="minorHAnsi"/>
          <w:sz w:val="32"/>
          <w:szCs w:val="32"/>
          <w:lang w:eastAsia="en-US"/>
        </w:rPr>
        <w:t xml:space="preserve"> </w:t>
      </w:r>
      <w:r w:rsidRPr="00877FE9">
        <w:rPr>
          <w:rFonts w:eastAsiaTheme="minorHAnsi"/>
          <w:sz w:val="32"/>
          <w:szCs w:val="32"/>
          <w:lang w:eastAsia="en-US"/>
        </w:rPr>
        <w:t>российской перестраховочной инфраструктуры, российским страховщикам</w:t>
      </w:r>
      <w:r w:rsidR="003A0018">
        <w:rPr>
          <w:rFonts w:eastAsiaTheme="minorHAnsi"/>
          <w:sz w:val="32"/>
          <w:szCs w:val="32"/>
          <w:lang w:eastAsia="en-US"/>
        </w:rPr>
        <w:t xml:space="preserve"> </w:t>
      </w:r>
      <w:r w:rsidRPr="00877FE9">
        <w:rPr>
          <w:rFonts w:eastAsiaTheme="minorHAnsi"/>
          <w:sz w:val="32"/>
          <w:szCs w:val="32"/>
          <w:lang w:eastAsia="en-US"/>
        </w:rPr>
        <w:t>запрещается заключать сделки с иностранными страховщиками,</w:t>
      </w:r>
    </w:p>
    <w:p w:rsidR="00877FE9" w:rsidRDefault="00877FE9" w:rsidP="003A0018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32"/>
          <w:szCs w:val="32"/>
          <w:lang w:eastAsia="en-US"/>
        </w:rPr>
      </w:pPr>
      <w:r w:rsidRPr="00877FE9">
        <w:rPr>
          <w:rFonts w:eastAsiaTheme="minorHAnsi"/>
          <w:sz w:val="32"/>
          <w:szCs w:val="32"/>
          <w:lang w:eastAsia="en-US"/>
        </w:rPr>
        <w:lastRenderedPageBreak/>
        <w:t>перестраховщиками и страховыми брокерами из недружественных государств,</w:t>
      </w:r>
      <w:r>
        <w:rPr>
          <w:rFonts w:eastAsiaTheme="minorHAnsi"/>
          <w:sz w:val="32"/>
          <w:szCs w:val="32"/>
          <w:lang w:eastAsia="en-US"/>
        </w:rPr>
        <w:t xml:space="preserve"> </w:t>
      </w:r>
      <w:r w:rsidRPr="00877FE9">
        <w:rPr>
          <w:rFonts w:eastAsiaTheme="minorHAnsi"/>
          <w:sz w:val="32"/>
          <w:szCs w:val="32"/>
          <w:lang w:eastAsia="en-US"/>
        </w:rPr>
        <w:t>в том числе указанный запрет распространяется и на перечисление</w:t>
      </w:r>
      <w:r>
        <w:rPr>
          <w:rFonts w:eastAsiaTheme="minorHAnsi"/>
          <w:sz w:val="32"/>
          <w:szCs w:val="32"/>
          <w:lang w:eastAsia="en-US"/>
        </w:rPr>
        <w:t xml:space="preserve"> </w:t>
      </w:r>
      <w:r w:rsidRPr="00877FE9">
        <w:rPr>
          <w:rFonts w:eastAsiaTheme="minorHAnsi"/>
          <w:sz w:val="32"/>
          <w:szCs w:val="32"/>
          <w:lang w:eastAsia="en-US"/>
        </w:rPr>
        <w:t>российскими страховщиками денежных средств по договорам, заключенным</w:t>
      </w:r>
      <w:r>
        <w:rPr>
          <w:rFonts w:eastAsiaTheme="minorHAnsi"/>
          <w:sz w:val="32"/>
          <w:szCs w:val="32"/>
          <w:lang w:eastAsia="en-US"/>
        </w:rPr>
        <w:t xml:space="preserve"> </w:t>
      </w:r>
      <w:r w:rsidRPr="00877FE9">
        <w:rPr>
          <w:rFonts w:eastAsiaTheme="minorHAnsi"/>
          <w:sz w:val="32"/>
          <w:szCs w:val="32"/>
          <w:lang w:eastAsia="en-US"/>
        </w:rPr>
        <w:t>до даты вступления в силу настоящего рассматриваемого закона.</w:t>
      </w:r>
    </w:p>
    <w:p w:rsidR="00877FE9" w:rsidRPr="00877FE9" w:rsidRDefault="00877FE9" w:rsidP="003A0018">
      <w:pPr>
        <w:autoSpaceDE w:val="0"/>
        <w:autoSpaceDN w:val="0"/>
        <w:adjustRightInd w:val="0"/>
        <w:spacing w:line="360" w:lineRule="auto"/>
        <w:ind w:firstLine="708"/>
        <w:jc w:val="both"/>
        <w:rPr>
          <w:rFonts w:eastAsiaTheme="minorHAnsi"/>
          <w:sz w:val="32"/>
          <w:szCs w:val="32"/>
          <w:lang w:eastAsia="en-US"/>
        </w:rPr>
      </w:pPr>
      <w:r w:rsidRPr="00877FE9">
        <w:rPr>
          <w:rFonts w:eastAsiaTheme="minorHAnsi"/>
          <w:sz w:val="32"/>
          <w:szCs w:val="32"/>
          <w:lang w:eastAsia="en-US"/>
        </w:rPr>
        <w:t>В исключительных случаях перечисления в адрес иностранных</w:t>
      </w:r>
    </w:p>
    <w:p w:rsidR="00877FE9" w:rsidRDefault="00877FE9" w:rsidP="003A0018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32"/>
          <w:szCs w:val="32"/>
          <w:lang w:eastAsia="en-US"/>
        </w:rPr>
      </w:pPr>
      <w:r w:rsidRPr="00877FE9">
        <w:rPr>
          <w:rFonts w:eastAsiaTheme="minorHAnsi"/>
          <w:sz w:val="32"/>
          <w:szCs w:val="32"/>
          <w:lang w:eastAsia="en-US"/>
        </w:rPr>
        <w:t>перестаховщиков, страховых брокеров из недружественных стран возможны на</w:t>
      </w:r>
      <w:r>
        <w:rPr>
          <w:rFonts w:eastAsiaTheme="minorHAnsi"/>
          <w:sz w:val="32"/>
          <w:szCs w:val="32"/>
          <w:lang w:eastAsia="en-US"/>
        </w:rPr>
        <w:t xml:space="preserve"> </w:t>
      </w:r>
      <w:r w:rsidRPr="00877FE9">
        <w:rPr>
          <w:rFonts w:eastAsiaTheme="minorHAnsi"/>
          <w:sz w:val="32"/>
          <w:szCs w:val="32"/>
          <w:lang w:eastAsia="en-US"/>
        </w:rPr>
        <w:t>основании разрешения, выдаваемого Центральным банком Российской</w:t>
      </w:r>
      <w:r>
        <w:rPr>
          <w:rFonts w:eastAsiaTheme="minorHAnsi"/>
          <w:sz w:val="32"/>
          <w:szCs w:val="32"/>
          <w:lang w:eastAsia="en-US"/>
        </w:rPr>
        <w:t xml:space="preserve"> </w:t>
      </w:r>
      <w:r w:rsidRPr="00877FE9">
        <w:rPr>
          <w:rFonts w:eastAsiaTheme="minorHAnsi"/>
          <w:sz w:val="32"/>
          <w:szCs w:val="32"/>
          <w:lang w:eastAsia="en-US"/>
        </w:rPr>
        <w:t>Федерации.</w:t>
      </w:r>
    </w:p>
    <w:p w:rsidR="00877FE9" w:rsidRPr="00877FE9" w:rsidRDefault="00877FE9" w:rsidP="003A0018">
      <w:pPr>
        <w:autoSpaceDE w:val="0"/>
        <w:autoSpaceDN w:val="0"/>
        <w:adjustRightInd w:val="0"/>
        <w:spacing w:line="360" w:lineRule="auto"/>
        <w:ind w:firstLine="708"/>
        <w:jc w:val="both"/>
        <w:rPr>
          <w:rFonts w:eastAsiaTheme="minorHAnsi"/>
          <w:sz w:val="32"/>
          <w:szCs w:val="32"/>
          <w:lang w:eastAsia="en-US"/>
        </w:rPr>
      </w:pPr>
      <w:r w:rsidRPr="00877FE9">
        <w:rPr>
          <w:rFonts w:eastAsiaTheme="minorHAnsi"/>
          <w:sz w:val="32"/>
          <w:szCs w:val="32"/>
          <w:lang w:eastAsia="en-US"/>
        </w:rPr>
        <w:t>Также в целях создания адаптивной модели регулирования</w:t>
      </w:r>
    </w:p>
    <w:p w:rsidR="00877FE9" w:rsidRPr="00877FE9" w:rsidRDefault="00877FE9" w:rsidP="003A0018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32"/>
          <w:szCs w:val="32"/>
          <w:lang w:eastAsia="en-US"/>
        </w:rPr>
      </w:pPr>
      <w:r w:rsidRPr="00877FE9">
        <w:rPr>
          <w:rFonts w:eastAsiaTheme="minorHAnsi"/>
          <w:sz w:val="32"/>
          <w:szCs w:val="32"/>
          <w:lang w:eastAsia="en-US"/>
        </w:rPr>
        <w:t>перестраховочной деятельности в Российской Федерации на период</w:t>
      </w:r>
    </w:p>
    <w:p w:rsidR="00877FE9" w:rsidRDefault="00877FE9" w:rsidP="003A0018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32"/>
          <w:szCs w:val="32"/>
          <w:lang w:eastAsia="en-US"/>
        </w:rPr>
      </w:pPr>
      <w:r w:rsidRPr="00877FE9">
        <w:rPr>
          <w:rFonts w:eastAsiaTheme="minorHAnsi"/>
          <w:sz w:val="32"/>
          <w:szCs w:val="32"/>
          <w:lang w:eastAsia="en-US"/>
        </w:rPr>
        <w:t>реализации недружественных действий со стороны США и примкнувших к</w:t>
      </w:r>
      <w:r>
        <w:rPr>
          <w:rFonts w:eastAsiaTheme="minorHAnsi"/>
          <w:sz w:val="32"/>
          <w:szCs w:val="32"/>
          <w:lang w:eastAsia="en-US"/>
        </w:rPr>
        <w:t xml:space="preserve"> </w:t>
      </w:r>
      <w:r w:rsidRPr="00877FE9">
        <w:rPr>
          <w:rFonts w:eastAsiaTheme="minorHAnsi"/>
          <w:sz w:val="32"/>
          <w:szCs w:val="32"/>
          <w:lang w:eastAsia="en-US"/>
        </w:rPr>
        <w:t>ним стран и организаций, в соответствии с пунктом 3 статьи 1 законопроекта</w:t>
      </w:r>
      <w:r>
        <w:rPr>
          <w:rFonts w:eastAsiaTheme="minorHAnsi"/>
          <w:sz w:val="32"/>
          <w:szCs w:val="32"/>
          <w:lang w:eastAsia="en-US"/>
        </w:rPr>
        <w:t xml:space="preserve"> </w:t>
      </w:r>
      <w:r w:rsidRPr="00877FE9">
        <w:rPr>
          <w:rFonts w:eastAsiaTheme="minorHAnsi"/>
          <w:sz w:val="32"/>
          <w:szCs w:val="32"/>
          <w:lang w:eastAsia="en-US"/>
        </w:rPr>
        <w:t xml:space="preserve">Совет директоров Банка России </w:t>
      </w:r>
      <w:r>
        <w:rPr>
          <w:rFonts w:eastAsiaTheme="minorHAnsi"/>
          <w:sz w:val="32"/>
          <w:szCs w:val="32"/>
          <w:lang w:eastAsia="en-US"/>
        </w:rPr>
        <w:t xml:space="preserve"> н</w:t>
      </w:r>
      <w:r w:rsidRPr="00877FE9">
        <w:rPr>
          <w:rFonts w:eastAsiaTheme="minorHAnsi"/>
          <w:sz w:val="32"/>
          <w:szCs w:val="32"/>
          <w:lang w:eastAsia="en-US"/>
        </w:rPr>
        <w:t>аделяется правом определять обязательства,</w:t>
      </w:r>
      <w:r>
        <w:rPr>
          <w:rFonts w:eastAsiaTheme="minorHAnsi"/>
          <w:sz w:val="32"/>
          <w:szCs w:val="32"/>
          <w:lang w:eastAsia="en-US"/>
        </w:rPr>
        <w:t xml:space="preserve"> </w:t>
      </w:r>
      <w:r w:rsidRPr="00877FE9">
        <w:rPr>
          <w:rFonts w:eastAsiaTheme="minorHAnsi"/>
          <w:sz w:val="32"/>
          <w:szCs w:val="32"/>
          <w:lang w:eastAsia="en-US"/>
        </w:rPr>
        <w:t>не подлежащие передаче перестрахователем (страховщиком) национальной</w:t>
      </w:r>
      <w:r>
        <w:rPr>
          <w:rFonts w:eastAsiaTheme="minorHAnsi"/>
          <w:sz w:val="32"/>
          <w:szCs w:val="32"/>
          <w:lang w:eastAsia="en-US"/>
        </w:rPr>
        <w:t xml:space="preserve"> </w:t>
      </w:r>
      <w:r w:rsidRPr="00877FE9">
        <w:rPr>
          <w:rFonts w:eastAsiaTheme="minorHAnsi"/>
          <w:sz w:val="32"/>
          <w:szCs w:val="32"/>
          <w:lang w:eastAsia="en-US"/>
        </w:rPr>
        <w:t>перестраховочной компании в перестрахование на основании пункта 1</w:t>
      </w:r>
      <w:r>
        <w:rPr>
          <w:rFonts w:eastAsiaTheme="minorHAnsi"/>
          <w:sz w:val="32"/>
          <w:szCs w:val="32"/>
          <w:lang w:eastAsia="en-US"/>
        </w:rPr>
        <w:t xml:space="preserve"> </w:t>
      </w:r>
      <w:r w:rsidRPr="00877FE9">
        <w:rPr>
          <w:rFonts w:eastAsiaTheme="minorHAnsi"/>
          <w:sz w:val="32"/>
          <w:szCs w:val="32"/>
          <w:lang w:eastAsia="en-US"/>
        </w:rPr>
        <w:t>статьи 13.3 Закона Российской Федерации от 27</w:t>
      </w:r>
      <w:r>
        <w:rPr>
          <w:rFonts w:eastAsiaTheme="minorHAnsi"/>
          <w:sz w:val="32"/>
          <w:szCs w:val="32"/>
          <w:lang w:eastAsia="en-US"/>
        </w:rPr>
        <w:t>.11.</w:t>
      </w:r>
      <w:r w:rsidRPr="00877FE9">
        <w:rPr>
          <w:rFonts w:eastAsiaTheme="minorHAnsi"/>
          <w:sz w:val="32"/>
          <w:szCs w:val="32"/>
          <w:lang w:eastAsia="en-US"/>
        </w:rPr>
        <w:t>1992 № 4015-1</w:t>
      </w:r>
      <w:r>
        <w:rPr>
          <w:rFonts w:eastAsiaTheme="minorHAnsi"/>
          <w:sz w:val="32"/>
          <w:szCs w:val="32"/>
          <w:lang w:eastAsia="en-US"/>
        </w:rPr>
        <w:t xml:space="preserve"> «</w:t>
      </w:r>
      <w:r w:rsidRPr="00877FE9">
        <w:rPr>
          <w:rFonts w:eastAsiaTheme="minorHAnsi"/>
          <w:sz w:val="32"/>
          <w:szCs w:val="32"/>
          <w:lang w:eastAsia="en-US"/>
        </w:rPr>
        <w:t>Об организации страхов</w:t>
      </w:r>
      <w:r>
        <w:rPr>
          <w:rFonts w:eastAsiaTheme="minorHAnsi"/>
          <w:sz w:val="32"/>
          <w:szCs w:val="32"/>
          <w:lang w:eastAsia="en-US"/>
        </w:rPr>
        <w:t>ого дела в Российской Федерации»</w:t>
      </w:r>
      <w:r w:rsidRPr="00877FE9">
        <w:rPr>
          <w:rFonts w:eastAsiaTheme="minorHAnsi"/>
          <w:sz w:val="32"/>
          <w:szCs w:val="32"/>
          <w:lang w:eastAsia="en-US"/>
        </w:rPr>
        <w:t>.</w:t>
      </w:r>
    </w:p>
    <w:p w:rsidR="00877FE9" w:rsidRDefault="00877FE9" w:rsidP="003A0018">
      <w:pPr>
        <w:autoSpaceDE w:val="0"/>
        <w:autoSpaceDN w:val="0"/>
        <w:adjustRightInd w:val="0"/>
        <w:spacing w:line="360" w:lineRule="auto"/>
        <w:ind w:firstLine="708"/>
        <w:jc w:val="both"/>
        <w:rPr>
          <w:rFonts w:eastAsiaTheme="minorHAnsi"/>
          <w:sz w:val="32"/>
          <w:szCs w:val="32"/>
          <w:lang w:eastAsia="en-US"/>
        </w:rPr>
      </w:pPr>
      <w:r w:rsidRPr="00877FE9">
        <w:rPr>
          <w:rFonts w:eastAsiaTheme="minorHAnsi"/>
          <w:sz w:val="32"/>
          <w:szCs w:val="32"/>
          <w:lang w:eastAsia="en-US"/>
        </w:rPr>
        <w:t>В соответствии с пунктом 4 статьи 1 законопроекта в целях исключения</w:t>
      </w:r>
      <w:r>
        <w:rPr>
          <w:rFonts w:eastAsiaTheme="minorHAnsi"/>
          <w:sz w:val="32"/>
          <w:szCs w:val="32"/>
          <w:lang w:eastAsia="en-US"/>
        </w:rPr>
        <w:t xml:space="preserve"> </w:t>
      </w:r>
      <w:r w:rsidRPr="00877FE9">
        <w:rPr>
          <w:rFonts w:eastAsiaTheme="minorHAnsi"/>
          <w:sz w:val="32"/>
          <w:szCs w:val="32"/>
          <w:lang w:eastAsia="en-US"/>
        </w:rPr>
        <w:t xml:space="preserve">раскрытия финансовыми организациями </w:t>
      </w:r>
      <w:r>
        <w:rPr>
          <w:rFonts w:eastAsiaTheme="minorHAnsi"/>
          <w:sz w:val="32"/>
          <w:szCs w:val="32"/>
          <w:lang w:eastAsia="en-US"/>
        </w:rPr>
        <w:t xml:space="preserve"> ч</w:t>
      </w:r>
      <w:r w:rsidRPr="00877FE9">
        <w:rPr>
          <w:rFonts w:eastAsiaTheme="minorHAnsi"/>
          <w:sz w:val="32"/>
          <w:szCs w:val="32"/>
          <w:lang w:eastAsia="en-US"/>
        </w:rPr>
        <w:t>увствительной информации</w:t>
      </w:r>
      <w:r>
        <w:rPr>
          <w:rFonts w:eastAsiaTheme="minorHAnsi"/>
          <w:sz w:val="32"/>
          <w:szCs w:val="32"/>
          <w:lang w:eastAsia="en-US"/>
        </w:rPr>
        <w:t xml:space="preserve"> </w:t>
      </w:r>
      <w:r w:rsidRPr="00877FE9">
        <w:rPr>
          <w:rFonts w:eastAsiaTheme="minorHAnsi"/>
          <w:sz w:val="32"/>
          <w:szCs w:val="32"/>
          <w:lang w:eastAsia="en-US"/>
        </w:rPr>
        <w:t>о структуре своего капитала, о контролирующих ее лицах, а также иной</w:t>
      </w:r>
      <w:r>
        <w:rPr>
          <w:rFonts w:eastAsiaTheme="minorHAnsi"/>
          <w:sz w:val="32"/>
          <w:szCs w:val="32"/>
          <w:lang w:eastAsia="en-US"/>
        </w:rPr>
        <w:t xml:space="preserve"> </w:t>
      </w:r>
      <w:r w:rsidRPr="00877FE9">
        <w:rPr>
          <w:rFonts w:eastAsiaTheme="minorHAnsi"/>
          <w:sz w:val="32"/>
          <w:szCs w:val="32"/>
          <w:lang w:eastAsia="en-US"/>
        </w:rPr>
        <w:t>информации, которая может быть использована недружественными странами</w:t>
      </w:r>
      <w:r>
        <w:rPr>
          <w:rFonts w:eastAsiaTheme="minorHAnsi"/>
          <w:sz w:val="32"/>
          <w:szCs w:val="32"/>
          <w:lang w:eastAsia="en-US"/>
        </w:rPr>
        <w:t xml:space="preserve"> </w:t>
      </w:r>
      <w:r w:rsidRPr="00877FE9">
        <w:rPr>
          <w:rFonts w:eastAsiaTheme="minorHAnsi"/>
          <w:sz w:val="32"/>
          <w:szCs w:val="32"/>
          <w:lang w:eastAsia="en-US"/>
        </w:rPr>
        <w:t>для целей применения санкций в отношении таких компаний и</w:t>
      </w:r>
      <w:r>
        <w:rPr>
          <w:rFonts w:eastAsiaTheme="minorHAnsi"/>
          <w:sz w:val="32"/>
          <w:szCs w:val="32"/>
          <w:lang w:eastAsia="en-US"/>
        </w:rPr>
        <w:t xml:space="preserve"> </w:t>
      </w:r>
      <w:r w:rsidRPr="00877FE9">
        <w:rPr>
          <w:rFonts w:eastAsiaTheme="minorHAnsi"/>
          <w:sz w:val="32"/>
          <w:szCs w:val="32"/>
          <w:lang w:eastAsia="en-US"/>
        </w:rPr>
        <w:t>контролирующих ее лиц</w:t>
      </w:r>
      <w:r>
        <w:rPr>
          <w:rFonts w:eastAsiaTheme="minorHAnsi"/>
          <w:sz w:val="32"/>
          <w:szCs w:val="32"/>
          <w:lang w:eastAsia="en-US"/>
        </w:rPr>
        <w:t xml:space="preserve">, Совет директоров Банка России </w:t>
      </w:r>
      <w:r w:rsidRPr="00877FE9">
        <w:rPr>
          <w:rFonts w:eastAsiaTheme="minorHAnsi"/>
          <w:sz w:val="32"/>
          <w:szCs w:val="32"/>
          <w:lang w:eastAsia="en-US"/>
        </w:rPr>
        <w:t xml:space="preserve">наделяется </w:t>
      </w:r>
      <w:r w:rsidRPr="00877FE9">
        <w:rPr>
          <w:rFonts w:eastAsiaTheme="minorHAnsi"/>
          <w:sz w:val="32"/>
          <w:szCs w:val="32"/>
          <w:lang w:eastAsia="en-US"/>
        </w:rPr>
        <w:lastRenderedPageBreak/>
        <w:t>правом</w:t>
      </w:r>
      <w:r>
        <w:rPr>
          <w:rFonts w:eastAsiaTheme="minorHAnsi"/>
          <w:sz w:val="32"/>
          <w:szCs w:val="32"/>
          <w:lang w:eastAsia="en-US"/>
        </w:rPr>
        <w:t xml:space="preserve"> </w:t>
      </w:r>
      <w:r w:rsidRPr="00877FE9">
        <w:rPr>
          <w:rFonts w:eastAsiaTheme="minorHAnsi"/>
          <w:sz w:val="32"/>
          <w:szCs w:val="32"/>
          <w:lang w:eastAsia="en-US"/>
        </w:rPr>
        <w:t>определять перечень информации финансовых организаций, которую они</w:t>
      </w:r>
      <w:r>
        <w:rPr>
          <w:rFonts w:eastAsiaTheme="minorHAnsi"/>
          <w:sz w:val="32"/>
          <w:szCs w:val="32"/>
          <w:lang w:eastAsia="en-US"/>
        </w:rPr>
        <w:t xml:space="preserve"> </w:t>
      </w:r>
      <w:r w:rsidRPr="00877FE9">
        <w:rPr>
          <w:rFonts w:eastAsiaTheme="minorHAnsi"/>
          <w:sz w:val="32"/>
          <w:szCs w:val="32"/>
          <w:lang w:eastAsia="en-US"/>
        </w:rPr>
        <w:t xml:space="preserve">вправе не раскрывать для </w:t>
      </w:r>
      <w:r>
        <w:rPr>
          <w:rFonts w:eastAsiaTheme="minorHAnsi"/>
          <w:sz w:val="32"/>
          <w:szCs w:val="32"/>
          <w:lang w:eastAsia="en-US"/>
        </w:rPr>
        <w:t>н</w:t>
      </w:r>
      <w:r w:rsidRPr="00877FE9">
        <w:rPr>
          <w:rFonts w:eastAsiaTheme="minorHAnsi"/>
          <w:sz w:val="32"/>
          <w:szCs w:val="32"/>
          <w:lang w:eastAsia="en-US"/>
        </w:rPr>
        <w:t>еограниченного круга лиц, даже если такое</w:t>
      </w:r>
      <w:r>
        <w:rPr>
          <w:rFonts w:eastAsiaTheme="minorHAnsi"/>
          <w:sz w:val="32"/>
          <w:szCs w:val="32"/>
          <w:lang w:eastAsia="en-US"/>
        </w:rPr>
        <w:t xml:space="preserve"> </w:t>
      </w:r>
      <w:r w:rsidRPr="00877FE9">
        <w:rPr>
          <w:rFonts w:eastAsiaTheme="minorHAnsi"/>
          <w:sz w:val="32"/>
          <w:szCs w:val="32"/>
          <w:lang w:eastAsia="en-US"/>
        </w:rPr>
        <w:t>раскрытие требуется в силу действующего регулирования, при том, что</w:t>
      </w:r>
      <w:r>
        <w:rPr>
          <w:rFonts w:eastAsiaTheme="minorHAnsi"/>
          <w:sz w:val="32"/>
          <w:szCs w:val="32"/>
          <w:lang w:eastAsia="en-US"/>
        </w:rPr>
        <w:t xml:space="preserve"> </w:t>
      </w:r>
      <w:r w:rsidRPr="00877FE9">
        <w:rPr>
          <w:rFonts w:eastAsiaTheme="minorHAnsi"/>
          <w:sz w:val="32"/>
          <w:szCs w:val="32"/>
          <w:lang w:eastAsia="en-US"/>
        </w:rPr>
        <w:t>соответствующая информация в любом случае должна будет направляться</w:t>
      </w:r>
      <w:r>
        <w:rPr>
          <w:rFonts w:eastAsiaTheme="minorHAnsi"/>
          <w:sz w:val="32"/>
          <w:szCs w:val="32"/>
          <w:lang w:eastAsia="en-US"/>
        </w:rPr>
        <w:t xml:space="preserve"> </w:t>
      </w:r>
      <w:r w:rsidRPr="00877FE9">
        <w:rPr>
          <w:rFonts w:eastAsiaTheme="minorHAnsi"/>
          <w:sz w:val="32"/>
          <w:szCs w:val="32"/>
          <w:lang w:eastAsia="en-US"/>
        </w:rPr>
        <w:t>в Банк России в установленном порядке. Аналогичным образом Совет</w:t>
      </w:r>
      <w:r>
        <w:rPr>
          <w:rFonts w:eastAsiaTheme="minorHAnsi"/>
          <w:sz w:val="32"/>
          <w:szCs w:val="32"/>
          <w:lang w:eastAsia="en-US"/>
        </w:rPr>
        <w:t xml:space="preserve"> </w:t>
      </w:r>
      <w:r w:rsidRPr="00877FE9">
        <w:rPr>
          <w:rFonts w:eastAsiaTheme="minorHAnsi"/>
          <w:sz w:val="32"/>
          <w:szCs w:val="32"/>
          <w:lang w:eastAsia="en-US"/>
        </w:rPr>
        <w:t>директоров Банка России будет вправе не раскрывать данную информацию для</w:t>
      </w:r>
      <w:r>
        <w:rPr>
          <w:rFonts w:eastAsiaTheme="minorHAnsi"/>
          <w:sz w:val="32"/>
          <w:szCs w:val="32"/>
          <w:lang w:eastAsia="en-US"/>
        </w:rPr>
        <w:t xml:space="preserve"> </w:t>
      </w:r>
      <w:r w:rsidRPr="00877FE9">
        <w:rPr>
          <w:rFonts w:eastAsiaTheme="minorHAnsi"/>
          <w:sz w:val="32"/>
          <w:szCs w:val="32"/>
          <w:lang w:eastAsia="en-US"/>
        </w:rPr>
        <w:t xml:space="preserve">неограниченного круга лиц </w:t>
      </w:r>
      <w:r>
        <w:rPr>
          <w:rFonts w:eastAsiaTheme="minorHAnsi"/>
          <w:sz w:val="32"/>
          <w:szCs w:val="32"/>
          <w:lang w:eastAsia="en-US"/>
        </w:rPr>
        <w:t>на своем сайте в сети «Интернет»</w:t>
      </w:r>
      <w:r w:rsidRPr="00877FE9">
        <w:rPr>
          <w:rFonts w:eastAsiaTheme="minorHAnsi"/>
          <w:sz w:val="32"/>
          <w:szCs w:val="32"/>
          <w:lang w:eastAsia="en-US"/>
        </w:rPr>
        <w:t>.</w:t>
      </w:r>
      <w:r>
        <w:rPr>
          <w:rFonts w:eastAsiaTheme="minorHAnsi"/>
          <w:sz w:val="32"/>
          <w:szCs w:val="32"/>
          <w:lang w:eastAsia="en-US"/>
        </w:rPr>
        <w:t xml:space="preserve"> </w:t>
      </w:r>
    </w:p>
    <w:p w:rsidR="00877FE9" w:rsidRDefault="00877FE9" w:rsidP="003A0018">
      <w:pPr>
        <w:autoSpaceDE w:val="0"/>
        <w:autoSpaceDN w:val="0"/>
        <w:adjustRightInd w:val="0"/>
        <w:spacing w:line="360" w:lineRule="auto"/>
        <w:ind w:firstLine="708"/>
        <w:jc w:val="both"/>
        <w:rPr>
          <w:rFonts w:eastAsiaTheme="minorHAnsi"/>
          <w:sz w:val="32"/>
          <w:szCs w:val="32"/>
          <w:lang w:eastAsia="en-US"/>
        </w:rPr>
      </w:pPr>
      <w:r w:rsidRPr="00877FE9">
        <w:rPr>
          <w:rFonts w:eastAsiaTheme="minorHAnsi"/>
          <w:sz w:val="32"/>
          <w:szCs w:val="32"/>
          <w:lang w:eastAsia="en-US"/>
        </w:rPr>
        <w:t>В соответствии с пунктом 5 статьи 1 на российские юридические лица,</w:t>
      </w:r>
      <w:r>
        <w:rPr>
          <w:rFonts w:eastAsiaTheme="minorHAnsi"/>
          <w:sz w:val="32"/>
          <w:szCs w:val="32"/>
          <w:lang w:eastAsia="en-US"/>
        </w:rPr>
        <w:t xml:space="preserve"> </w:t>
      </w:r>
      <w:r w:rsidRPr="00877FE9">
        <w:rPr>
          <w:rFonts w:eastAsiaTheme="minorHAnsi"/>
          <w:sz w:val="32"/>
          <w:szCs w:val="32"/>
          <w:lang w:eastAsia="en-US"/>
        </w:rPr>
        <w:t>освобожденные на основании Постановления Правительства Российской</w:t>
      </w:r>
      <w:r>
        <w:rPr>
          <w:rFonts w:eastAsiaTheme="minorHAnsi"/>
          <w:sz w:val="32"/>
          <w:szCs w:val="32"/>
          <w:lang w:eastAsia="en-US"/>
        </w:rPr>
        <w:t xml:space="preserve"> </w:t>
      </w:r>
      <w:r w:rsidRPr="00877FE9">
        <w:rPr>
          <w:rFonts w:eastAsiaTheme="minorHAnsi"/>
          <w:sz w:val="32"/>
          <w:szCs w:val="32"/>
          <w:lang w:eastAsia="en-US"/>
        </w:rPr>
        <w:t xml:space="preserve">Федерации от раскрытия информации об их </w:t>
      </w:r>
      <w:r>
        <w:rPr>
          <w:rFonts w:eastAsiaTheme="minorHAnsi"/>
          <w:sz w:val="32"/>
          <w:szCs w:val="32"/>
          <w:lang w:eastAsia="en-US"/>
        </w:rPr>
        <w:t>д</w:t>
      </w:r>
      <w:r w:rsidRPr="00877FE9">
        <w:rPr>
          <w:rFonts w:eastAsiaTheme="minorHAnsi"/>
          <w:sz w:val="32"/>
          <w:szCs w:val="32"/>
          <w:lang w:eastAsia="en-US"/>
        </w:rPr>
        <w:t>еятельности, возлагается</w:t>
      </w:r>
      <w:r>
        <w:rPr>
          <w:rFonts w:eastAsiaTheme="minorHAnsi"/>
          <w:sz w:val="32"/>
          <w:szCs w:val="32"/>
          <w:lang w:eastAsia="en-US"/>
        </w:rPr>
        <w:t xml:space="preserve"> </w:t>
      </w:r>
      <w:r w:rsidRPr="00877FE9">
        <w:rPr>
          <w:rFonts w:eastAsiaTheme="minorHAnsi"/>
          <w:sz w:val="32"/>
          <w:szCs w:val="32"/>
          <w:lang w:eastAsia="en-US"/>
        </w:rPr>
        <w:t>обязанность направлять уведомления, содержащие информацию, которая не</w:t>
      </w:r>
      <w:r>
        <w:rPr>
          <w:rFonts w:eastAsiaTheme="minorHAnsi"/>
          <w:sz w:val="32"/>
          <w:szCs w:val="32"/>
          <w:lang w:eastAsia="en-US"/>
        </w:rPr>
        <w:t xml:space="preserve"> </w:t>
      </w:r>
      <w:r w:rsidRPr="00877FE9">
        <w:rPr>
          <w:rFonts w:eastAsiaTheme="minorHAnsi"/>
          <w:sz w:val="32"/>
          <w:szCs w:val="32"/>
          <w:lang w:eastAsia="en-US"/>
        </w:rPr>
        <w:t>раскрывается, не только в Банк России, как это предусмотрено Законом об</w:t>
      </w:r>
      <w:r>
        <w:rPr>
          <w:rFonts w:eastAsiaTheme="minorHAnsi"/>
          <w:sz w:val="32"/>
          <w:szCs w:val="32"/>
          <w:lang w:eastAsia="en-US"/>
        </w:rPr>
        <w:t xml:space="preserve"> </w:t>
      </w:r>
      <w:r w:rsidRPr="00877FE9">
        <w:rPr>
          <w:rFonts w:eastAsiaTheme="minorHAnsi"/>
          <w:sz w:val="32"/>
          <w:szCs w:val="32"/>
          <w:lang w:eastAsia="en-US"/>
        </w:rPr>
        <w:t>акционерных общества, Законом о рынке ценных бумаг и Законом</w:t>
      </w:r>
      <w:r>
        <w:rPr>
          <w:rFonts w:eastAsiaTheme="minorHAnsi"/>
          <w:sz w:val="32"/>
          <w:szCs w:val="32"/>
          <w:lang w:eastAsia="en-US"/>
        </w:rPr>
        <w:t xml:space="preserve"> </w:t>
      </w:r>
      <w:r w:rsidRPr="00877FE9">
        <w:rPr>
          <w:rFonts w:eastAsiaTheme="minorHAnsi"/>
          <w:sz w:val="32"/>
          <w:szCs w:val="32"/>
          <w:lang w:eastAsia="en-US"/>
        </w:rPr>
        <w:t>о противодействии инсайдерской торговле и манипулированию, но также</w:t>
      </w:r>
      <w:r>
        <w:rPr>
          <w:rFonts w:eastAsiaTheme="minorHAnsi"/>
          <w:sz w:val="32"/>
          <w:szCs w:val="32"/>
          <w:lang w:eastAsia="en-US"/>
        </w:rPr>
        <w:t xml:space="preserve"> </w:t>
      </w:r>
      <w:r w:rsidRPr="00877FE9">
        <w:rPr>
          <w:rFonts w:eastAsiaTheme="minorHAnsi"/>
          <w:sz w:val="32"/>
          <w:szCs w:val="32"/>
          <w:lang w:eastAsia="en-US"/>
        </w:rPr>
        <w:t>и в Росимущество. Кроме того, соответствующая нформацию будет</w:t>
      </w:r>
      <w:r>
        <w:rPr>
          <w:rFonts w:eastAsiaTheme="minorHAnsi"/>
          <w:sz w:val="32"/>
          <w:szCs w:val="32"/>
          <w:lang w:eastAsia="en-US"/>
        </w:rPr>
        <w:t xml:space="preserve"> </w:t>
      </w:r>
      <w:r w:rsidRPr="00877FE9">
        <w:rPr>
          <w:rFonts w:eastAsiaTheme="minorHAnsi"/>
          <w:sz w:val="32"/>
          <w:szCs w:val="32"/>
          <w:lang w:eastAsia="en-US"/>
        </w:rPr>
        <w:t>предоставляться Банком России и Росимуществом в адрес Минфина России и</w:t>
      </w:r>
      <w:r>
        <w:rPr>
          <w:rFonts w:eastAsiaTheme="minorHAnsi"/>
          <w:sz w:val="32"/>
          <w:szCs w:val="32"/>
          <w:lang w:eastAsia="en-US"/>
        </w:rPr>
        <w:t xml:space="preserve"> </w:t>
      </w:r>
      <w:r w:rsidRPr="00877FE9">
        <w:rPr>
          <w:rFonts w:eastAsiaTheme="minorHAnsi"/>
          <w:sz w:val="32"/>
          <w:szCs w:val="32"/>
          <w:lang w:eastAsia="en-US"/>
        </w:rPr>
        <w:t>Счетной палаты Российской Федерации по их запросу.</w:t>
      </w:r>
    </w:p>
    <w:p w:rsidR="00877FE9" w:rsidRDefault="00877FE9" w:rsidP="003A0018">
      <w:pPr>
        <w:autoSpaceDE w:val="0"/>
        <w:autoSpaceDN w:val="0"/>
        <w:adjustRightInd w:val="0"/>
        <w:spacing w:line="360" w:lineRule="auto"/>
        <w:ind w:firstLine="708"/>
        <w:jc w:val="both"/>
        <w:rPr>
          <w:rFonts w:eastAsiaTheme="minorHAnsi"/>
          <w:sz w:val="32"/>
          <w:szCs w:val="32"/>
          <w:lang w:eastAsia="en-US"/>
        </w:rPr>
      </w:pPr>
      <w:r w:rsidRPr="00877FE9">
        <w:rPr>
          <w:rFonts w:eastAsiaTheme="minorHAnsi"/>
          <w:sz w:val="32"/>
          <w:szCs w:val="32"/>
          <w:lang w:eastAsia="en-US"/>
        </w:rPr>
        <w:t>Также в силу пункта 6 статьи 1 законопроекта кредитные организации,</w:t>
      </w:r>
      <w:r>
        <w:rPr>
          <w:rFonts w:eastAsiaTheme="minorHAnsi"/>
          <w:sz w:val="32"/>
          <w:szCs w:val="32"/>
          <w:lang w:eastAsia="en-US"/>
        </w:rPr>
        <w:t xml:space="preserve"> </w:t>
      </w:r>
      <w:r w:rsidRPr="00877FE9">
        <w:rPr>
          <w:rFonts w:eastAsiaTheme="minorHAnsi"/>
          <w:sz w:val="32"/>
          <w:szCs w:val="32"/>
          <w:lang w:eastAsia="en-US"/>
        </w:rPr>
        <w:t>являющиеся уполномоченными банками, вправе осуществлять продажу</w:t>
      </w:r>
      <w:r>
        <w:rPr>
          <w:rFonts w:eastAsiaTheme="minorHAnsi"/>
          <w:sz w:val="32"/>
          <w:szCs w:val="32"/>
          <w:lang w:eastAsia="en-US"/>
        </w:rPr>
        <w:t xml:space="preserve"> </w:t>
      </w:r>
      <w:r w:rsidRPr="00877FE9">
        <w:rPr>
          <w:rFonts w:eastAsiaTheme="minorHAnsi"/>
          <w:sz w:val="32"/>
          <w:szCs w:val="32"/>
          <w:lang w:eastAsia="en-US"/>
        </w:rPr>
        <w:t>физическим лицам драгоценных металлов в слитках за иностранную валюту.</w:t>
      </w:r>
    </w:p>
    <w:p w:rsidR="00EE73E2" w:rsidRPr="00877FE9" w:rsidRDefault="00877FE9" w:rsidP="003A0018">
      <w:pPr>
        <w:autoSpaceDE w:val="0"/>
        <w:autoSpaceDN w:val="0"/>
        <w:adjustRightInd w:val="0"/>
        <w:spacing w:line="360" w:lineRule="auto"/>
        <w:ind w:firstLine="708"/>
        <w:jc w:val="both"/>
        <w:rPr>
          <w:rFonts w:eastAsiaTheme="minorHAnsi"/>
          <w:sz w:val="32"/>
          <w:szCs w:val="32"/>
          <w:lang w:eastAsia="en-US"/>
        </w:rPr>
      </w:pPr>
      <w:r w:rsidRPr="00877FE9">
        <w:rPr>
          <w:rFonts w:eastAsiaTheme="minorHAnsi"/>
          <w:sz w:val="32"/>
          <w:szCs w:val="32"/>
          <w:lang w:eastAsia="en-US"/>
        </w:rPr>
        <w:t>Кроме того, законопроект уточняет режим реализации института</w:t>
      </w:r>
      <w:r>
        <w:rPr>
          <w:rFonts w:eastAsiaTheme="minorHAnsi"/>
          <w:sz w:val="32"/>
          <w:szCs w:val="32"/>
          <w:lang w:eastAsia="en-US"/>
        </w:rPr>
        <w:t xml:space="preserve"> «</w:t>
      </w:r>
      <w:r w:rsidRPr="00877FE9">
        <w:rPr>
          <w:rFonts w:eastAsiaTheme="minorHAnsi"/>
          <w:sz w:val="32"/>
          <w:szCs w:val="32"/>
          <w:lang w:eastAsia="en-US"/>
        </w:rPr>
        <w:t>кредитных каникул</w:t>
      </w:r>
      <w:r>
        <w:rPr>
          <w:rFonts w:eastAsiaTheme="minorHAnsi"/>
          <w:sz w:val="32"/>
          <w:szCs w:val="32"/>
          <w:lang w:eastAsia="en-US"/>
        </w:rPr>
        <w:t>»</w:t>
      </w:r>
      <w:r w:rsidRPr="00877FE9">
        <w:rPr>
          <w:rFonts w:eastAsiaTheme="minorHAnsi"/>
          <w:sz w:val="32"/>
          <w:szCs w:val="32"/>
          <w:lang w:eastAsia="en-US"/>
        </w:rPr>
        <w:t xml:space="preserve"> для целей его применения в </w:t>
      </w:r>
      <w:r w:rsidRPr="00877FE9">
        <w:rPr>
          <w:rFonts w:eastAsiaTheme="minorHAnsi"/>
          <w:sz w:val="32"/>
          <w:szCs w:val="32"/>
          <w:lang w:eastAsia="en-US"/>
        </w:rPr>
        <w:lastRenderedPageBreak/>
        <w:t>текущей ситуации, а также</w:t>
      </w:r>
      <w:r>
        <w:rPr>
          <w:rFonts w:eastAsiaTheme="minorHAnsi"/>
          <w:sz w:val="32"/>
          <w:szCs w:val="32"/>
          <w:lang w:eastAsia="en-US"/>
        </w:rPr>
        <w:t xml:space="preserve"> </w:t>
      </w:r>
      <w:r w:rsidRPr="00877FE9">
        <w:rPr>
          <w:rFonts w:eastAsiaTheme="minorHAnsi"/>
          <w:sz w:val="32"/>
          <w:szCs w:val="32"/>
          <w:lang w:eastAsia="en-US"/>
        </w:rPr>
        <w:t>режим обратного выкупа акций самим акционерным обществом, определенный</w:t>
      </w:r>
      <w:r>
        <w:rPr>
          <w:rFonts w:eastAsiaTheme="minorHAnsi"/>
          <w:sz w:val="32"/>
          <w:szCs w:val="32"/>
          <w:lang w:eastAsia="en-US"/>
        </w:rPr>
        <w:t xml:space="preserve"> </w:t>
      </w:r>
      <w:r w:rsidRPr="00877FE9">
        <w:rPr>
          <w:rFonts w:eastAsiaTheme="minorHAnsi"/>
          <w:sz w:val="32"/>
          <w:szCs w:val="32"/>
          <w:lang w:eastAsia="en-US"/>
        </w:rPr>
        <w:t>в ранее принятом законопроекте, в части ис</w:t>
      </w:r>
      <w:r>
        <w:rPr>
          <w:rFonts w:eastAsiaTheme="minorHAnsi"/>
          <w:sz w:val="32"/>
          <w:szCs w:val="32"/>
          <w:lang w:eastAsia="en-US"/>
        </w:rPr>
        <w:t xml:space="preserve">ключения условий для реализации </w:t>
      </w:r>
      <w:r w:rsidRPr="00877FE9">
        <w:rPr>
          <w:rFonts w:eastAsiaTheme="minorHAnsi"/>
          <w:sz w:val="32"/>
          <w:szCs w:val="32"/>
          <w:lang w:eastAsia="en-US"/>
        </w:rPr>
        <w:t>права на обратный выкуп</w:t>
      </w:r>
      <w:r>
        <w:rPr>
          <w:rFonts w:eastAsiaTheme="minorHAnsi"/>
          <w:sz w:val="32"/>
          <w:szCs w:val="32"/>
          <w:lang w:eastAsia="en-US"/>
        </w:rPr>
        <w:t>.</w:t>
      </w:r>
    </w:p>
    <w:p w:rsidR="00EE73E2" w:rsidRDefault="00EE73E2" w:rsidP="003A0018">
      <w:pPr>
        <w:pStyle w:val="a3"/>
        <w:shd w:val="clear" w:color="auto" w:fill="FFFFFF"/>
        <w:spacing w:before="0" w:beforeAutospacing="0" w:after="0" w:afterAutospacing="0"/>
        <w:ind w:firstLine="567"/>
        <w:jc w:val="both"/>
        <w:textAlignment w:val="baseline"/>
        <w:rPr>
          <w:b/>
          <w:color w:val="212121"/>
          <w:spacing w:val="1"/>
          <w:sz w:val="32"/>
          <w:szCs w:val="32"/>
        </w:rPr>
      </w:pPr>
      <w:r>
        <w:rPr>
          <w:b/>
          <w:color w:val="212121"/>
          <w:spacing w:val="1"/>
          <w:sz w:val="32"/>
          <w:szCs w:val="32"/>
        </w:rPr>
        <w:t>Проект федерального закона внесен 10.03.2022 в</w:t>
      </w:r>
      <w:r w:rsidRPr="00521CE0">
        <w:rPr>
          <w:b/>
          <w:color w:val="212121"/>
          <w:spacing w:val="1"/>
          <w:sz w:val="32"/>
          <w:szCs w:val="32"/>
        </w:rPr>
        <w:t xml:space="preserve"> Государственн</w:t>
      </w:r>
      <w:r>
        <w:rPr>
          <w:b/>
          <w:color w:val="212121"/>
          <w:spacing w:val="1"/>
          <w:sz w:val="32"/>
          <w:szCs w:val="32"/>
        </w:rPr>
        <w:t>ую</w:t>
      </w:r>
      <w:r w:rsidRPr="00521CE0">
        <w:rPr>
          <w:b/>
          <w:color w:val="212121"/>
          <w:spacing w:val="1"/>
          <w:sz w:val="32"/>
          <w:szCs w:val="32"/>
        </w:rPr>
        <w:t xml:space="preserve"> Дум</w:t>
      </w:r>
      <w:r>
        <w:rPr>
          <w:b/>
          <w:color w:val="212121"/>
          <w:spacing w:val="1"/>
          <w:sz w:val="32"/>
          <w:szCs w:val="32"/>
        </w:rPr>
        <w:t>у</w:t>
      </w:r>
      <w:r w:rsidR="00EA6936">
        <w:rPr>
          <w:b/>
          <w:color w:val="212121"/>
          <w:spacing w:val="1"/>
          <w:sz w:val="32"/>
          <w:szCs w:val="32"/>
        </w:rPr>
        <w:t xml:space="preserve"> ФС РФ</w:t>
      </w:r>
      <w:r>
        <w:rPr>
          <w:b/>
          <w:color w:val="212121"/>
          <w:spacing w:val="1"/>
          <w:sz w:val="32"/>
          <w:szCs w:val="32"/>
        </w:rPr>
        <w:t>.</w:t>
      </w:r>
    </w:p>
    <w:p w:rsidR="0003415B" w:rsidRDefault="0003415B" w:rsidP="00976A7B">
      <w:pPr>
        <w:autoSpaceDE w:val="0"/>
        <w:autoSpaceDN w:val="0"/>
        <w:adjustRightInd w:val="0"/>
        <w:spacing w:line="264" w:lineRule="auto"/>
        <w:ind w:firstLine="567"/>
        <w:jc w:val="both"/>
        <w:rPr>
          <w:b/>
          <w:sz w:val="32"/>
          <w:szCs w:val="32"/>
        </w:rPr>
      </w:pPr>
    </w:p>
    <w:sectPr w:rsidR="0003415B" w:rsidSect="003A0018">
      <w:headerReference w:type="default" r:id="rId6"/>
      <w:pgSz w:w="11906" w:h="16838"/>
      <w:pgMar w:top="709" w:right="850" w:bottom="1276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659D" w:rsidRDefault="0098659D" w:rsidP="003A0018">
      <w:r>
        <w:separator/>
      </w:r>
    </w:p>
  </w:endnote>
  <w:endnote w:type="continuationSeparator" w:id="0">
    <w:p w:rsidR="0098659D" w:rsidRDefault="0098659D" w:rsidP="003A00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659D" w:rsidRDefault="0098659D" w:rsidP="003A0018">
      <w:r>
        <w:separator/>
      </w:r>
    </w:p>
  </w:footnote>
  <w:footnote w:type="continuationSeparator" w:id="0">
    <w:p w:rsidR="0098659D" w:rsidRDefault="0098659D" w:rsidP="003A00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84419105"/>
      <w:docPartObj>
        <w:docPartGallery w:val="Page Numbers (Top of Page)"/>
        <w:docPartUnique/>
      </w:docPartObj>
    </w:sdtPr>
    <w:sdtEndPr/>
    <w:sdtContent>
      <w:p w:rsidR="003A0018" w:rsidRDefault="003A001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66263">
          <w:rPr>
            <w:noProof/>
          </w:rPr>
          <w:t>4</w:t>
        </w:r>
        <w:r>
          <w:fldChar w:fldCharType="end"/>
        </w:r>
      </w:p>
    </w:sdtContent>
  </w:sdt>
  <w:p w:rsidR="003A0018" w:rsidRDefault="003A0018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88C"/>
    <w:rsid w:val="00026DA1"/>
    <w:rsid w:val="0003415B"/>
    <w:rsid w:val="001C5E17"/>
    <w:rsid w:val="001E3FA6"/>
    <w:rsid w:val="002F15C5"/>
    <w:rsid w:val="003A0018"/>
    <w:rsid w:val="004530EA"/>
    <w:rsid w:val="004C203B"/>
    <w:rsid w:val="004E6F00"/>
    <w:rsid w:val="00666263"/>
    <w:rsid w:val="006C5343"/>
    <w:rsid w:val="00877FE9"/>
    <w:rsid w:val="00882EE8"/>
    <w:rsid w:val="00893FEA"/>
    <w:rsid w:val="008B26B7"/>
    <w:rsid w:val="008F45DC"/>
    <w:rsid w:val="0097388C"/>
    <w:rsid w:val="00976A7B"/>
    <w:rsid w:val="0098659D"/>
    <w:rsid w:val="00B77F12"/>
    <w:rsid w:val="00D16D60"/>
    <w:rsid w:val="00D67A01"/>
    <w:rsid w:val="00DF3EE5"/>
    <w:rsid w:val="00EA4283"/>
    <w:rsid w:val="00EA6936"/>
    <w:rsid w:val="00EE73E2"/>
    <w:rsid w:val="00F747F6"/>
    <w:rsid w:val="00F82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9282ACD-7E09-46FD-BEF0-12B75627C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388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97388C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7388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oznaimen">
    <w:name w:val="oz_naimen"/>
    <w:basedOn w:val="a0"/>
    <w:rsid w:val="00976A7B"/>
  </w:style>
  <w:style w:type="paragraph" w:styleId="a3">
    <w:name w:val="Normal (Web)"/>
    <w:basedOn w:val="a"/>
    <w:uiPriority w:val="99"/>
    <w:unhideWhenUsed/>
    <w:rsid w:val="00976A7B"/>
    <w:pPr>
      <w:spacing w:before="100" w:beforeAutospacing="1" w:after="100" w:afterAutospacing="1"/>
    </w:pPr>
  </w:style>
  <w:style w:type="character" w:styleId="a4">
    <w:name w:val="Hyperlink"/>
    <w:basedOn w:val="a0"/>
    <w:rsid w:val="001E3FA6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3A0018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3A001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3A0018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3A0018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716</Words>
  <Characters>4083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Смялковский Павел Евгеньевич</dc:creator>
  <cp:keywords/>
  <dc:description/>
  <cp:lastModifiedBy>Смялковский Павел Евгеньевич</cp:lastModifiedBy>
  <cp:revision>2</cp:revision>
  <dcterms:created xsi:type="dcterms:W3CDTF">2022-03-10T14:18:00Z</dcterms:created>
  <dcterms:modified xsi:type="dcterms:W3CDTF">2022-03-10T14:18:00Z</dcterms:modified>
</cp:coreProperties>
</file>