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032BF" w:rsidRDefault="00E82CBE" w:rsidP="00D03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</w:t>
      </w:r>
      <w:r w:rsidR="00D032BF" w:rsidRPr="00D032BF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от 06.03.2022 № 296 «О внесении изменений в Правила отбора организаций, включенных в отраслевые перечни системообразующих организаций Российской экономики, претендующих на предоставление </w:t>
      </w:r>
      <w:proofErr w:type="gramStart"/>
      <w:r w:rsidR="00D032BF" w:rsidRPr="00D032BF">
        <w:rPr>
          <w:rFonts w:ascii="Times New Roman" w:eastAsia="Calibri" w:hAnsi="Times New Roman" w:cs="Times New Roman"/>
          <w:b/>
          <w:iCs/>
          <w:sz w:val="32"/>
          <w:szCs w:val="32"/>
        </w:rPr>
        <w:t>в 2020 году</w:t>
      </w:r>
      <w:proofErr w:type="gramEnd"/>
      <w:r w:rsidR="00D032BF" w:rsidRPr="00D032BF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мер государственной поддержки».</w:t>
      </w:r>
    </w:p>
    <w:p w:rsidR="00D032BF" w:rsidRPr="00D032BF" w:rsidRDefault="00D032BF" w:rsidP="00D032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D032BF">
        <w:rPr>
          <w:color w:val="111111"/>
          <w:sz w:val="32"/>
          <w:szCs w:val="32"/>
        </w:rPr>
        <w:t xml:space="preserve">В России возобновляется действие адресных мер поддержки для системообразующих организаций, действовавших в 2020 году в качестве антикризисной меры. </w:t>
      </w: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D032BF">
        <w:rPr>
          <w:color w:val="111111"/>
          <w:sz w:val="32"/>
          <w:szCs w:val="32"/>
        </w:rPr>
        <w:t>В перечень мер поддержки, доступных для системообразующих компаний, прошедших отбор на право её получения, включены государственные гарантии, необходимые для реструктуризации кредитов или получения новых, а также субсидии на возмещение затрат.</w:t>
      </w: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D032BF">
        <w:rPr>
          <w:color w:val="111111"/>
          <w:sz w:val="32"/>
          <w:szCs w:val="32"/>
        </w:rPr>
        <w:t>Потенциальным участникам программы не придётся проходить стресс-тесты (обязательную оценку финансовой устойчивости) – этот пункт исключён из правил для упрощения доступа к господдержке.</w:t>
      </w: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D032BF">
        <w:rPr>
          <w:color w:val="111111"/>
          <w:sz w:val="32"/>
          <w:szCs w:val="32"/>
        </w:rPr>
        <w:t>Заявки на участие в программе подаются через профильные министерства. Они будут верифицироваться межведомственной комиссией Минэкономразвития.</w:t>
      </w: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D032BF">
        <w:rPr>
          <w:color w:val="111111"/>
          <w:sz w:val="32"/>
          <w:szCs w:val="32"/>
        </w:rPr>
        <w:t>Подписанным документом вносятся изменения в постановление Правительства от 10 мая 2020 года №651.</w:t>
      </w:r>
    </w:p>
    <w:p w:rsidR="00D032BF" w:rsidRPr="00D032BF" w:rsidRDefault="00D032BF" w:rsidP="00D032B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D032BF" w:rsidRDefault="00D032BF" w:rsidP="002023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032BF" w:rsidRDefault="00D032BF" w:rsidP="002023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bookmarkStart w:id="0" w:name="_GoBack"/>
      <w:bookmarkEnd w:id="0"/>
    </w:p>
    <w:sectPr w:rsidR="00D032BF" w:rsidSect="002023D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023DB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32BF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2022-03-09T17:58:00Z</dcterms:created>
  <dcterms:modified xsi:type="dcterms:W3CDTF">2022-03-09T17:58:00Z</dcterms:modified>
</cp:coreProperties>
</file>