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6B6E" w14:textId="353B65D4" w:rsidR="00CD1BE1" w:rsidRDefault="00BB4891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 xml:space="preserve">По состоянию на </w:t>
      </w:r>
      <w:r w:rsidR="003D28F5">
        <w:rPr>
          <w:bCs/>
          <w:i/>
          <w:color w:val="000000"/>
        </w:rPr>
        <w:t>24</w:t>
      </w:r>
      <w:r>
        <w:rPr>
          <w:bCs/>
          <w:i/>
          <w:color w:val="000000"/>
        </w:rPr>
        <w:t>.02.2022</w:t>
      </w:r>
    </w:p>
    <w:p w14:paraId="08A82FA2" w14:textId="77777777" w:rsidR="00CD1BE1" w:rsidRDefault="00BB4891">
      <w:pPr>
        <w:shd w:val="clear" w:color="auto" w:fill="FFFFFF"/>
        <w:jc w:val="right"/>
        <w:rPr>
          <w:bCs/>
          <w:i/>
          <w:color w:val="000000"/>
        </w:rPr>
      </w:pPr>
      <w:r>
        <w:rPr>
          <w:bCs/>
          <w:i/>
          <w:color w:val="000000"/>
        </w:rPr>
        <w:t>17.00</w:t>
      </w:r>
    </w:p>
    <w:p w14:paraId="37381712" w14:textId="77777777" w:rsidR="00CD1BE1" w:rsidRDefault="00CD1BE1">
      <w:pPr>
        <w:shd w:val="clear" w:color="auto" w:fill="FFFFFF"/>
        <w:jc w:val="right"/>
        <w:rPr>
          <w:b/>
          <w:sz w:val="32"/>
          <w:szCs w:val="32"/>
        </w:rPr>
      </w:pPr>
    </w:p>
    <w:p w14:paraId="7DD9D05F" w14:textId="77777777" w:rsidR="00CD1BE1" w:rsidRDefault="00BB4891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</w:p>
    <w:p w14:paraId="281BCD9D" w14:textId="77777777" w:rsidR="00CD1BE1" w:rsidRDefault="00BB4891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Министерства промышленности и торговли Тверской области </w:t>
      </w:r>
    </w:p>
    <w:p w14:paraId="4DABD8AD" w14:textId="77777777" w:rsidR="00CD1BE1" w:rsidRDefault="00BB4891">
      <w:pPr>
        <w:jc w:val="center"/>
        <w:rPr>
          <w:i/>
          <w:sz w:val="32"/>
          <w:szCs w:val="32"/>
        </w:rPr>
      </w:pPr>
      <w:r>
        <w:rPr>
          <w:b/>
          <w:sz w:val="32"/>
          <w:szCs w:val="32"/>
        </w:rPr>
        <w:t>«О ценовой ситуации, наличии товаров на потребительском рынке Тверской области»</w:t>
      </w:r>
    </w:p>
    <w:p w14:paraId="54A43A1D" w14:textId="77777777" w:rsidR="00CD1BE1" w:rsidRDefault="00CD1BE1">
      <w:pPr>
        <w:jc w:val="center"/>
        <w:rPr>
          <w:b/>
          <w:sz w:val="32"/>
          <w:szCs w:val="32"/>
        </w:rPr>
      </w:pPr>
    </w:p>
    <w:p w14:paraId="3B565F80" w14:textId="77777777" w:rsidR="00CD1BE1" w:rsidRDefault="00BB4891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Министерство промышленности и торговли Тверской области (далее – Министерство) на основании сведений администраций муниципальных образований Тверской области, ведущих торговых сетей («Магнит», «Пятерочка», «Перекресток», «Атак», «Глобус», «Лента», «Метро», «Универсал»), расположенных в Тверской области, продолжает проводить </w:t>
      </w:r>
      <w:r>
        <w:rPr>
          <w:b/>
          <w:sz w:val="32"/>
          <w:szCs w:val="32"/>
        </w:rPr>
        <w:t>еженедельный</w:t>
      </w:r>
      <w:r>
        <w:rPr>
          <w:sz w:val="32"/>
          <w:szCs w:val="32"/>
        </w:rPr>
        <w:t xml:space="preserve"> мониторинг ситуации с реализацией продуктов и товаров первой необходимости в торговых объектах, расположенных на территории Тверской области. </w:t>
      </w:r>
    </w:p>
    <w:p w14:paraId="7B9A79BA" w14:textId="77777777" w:rsidR="00CD1BE1" w:rsidRDefault="00BB4891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Мониторинг осуществляется согласно перечню товаров, определенному Минпромторгом России, по 67 наименованиям продовольственных и непродовольственных товаров, в т.ч. товаров детского ассортимента. </w:t>
      </w:r>
    </w:p>
    <w:p w14:paraId="15C22842" w14:textId="07FA5E90" w:rsidR="003D28F5" w:rsidRDefault="00BB489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данным мониторинга по состоянию на </w:t>
      </w:r>
      <w:r w:rsidR="003D28F5">
        <w:rPr>
          <w:sz w:val="32"/>
          <w:szCs w:val="32"/>
        </w:rPr>
        <w:t>24</w:t>
      </w:r>
      <w:r>
        <w:rPr>
          <w:sz w:val="32"/>
          <w:szCs w:val="32"/>
        </w:rPr>
        <w:t xml:space="preserve">.02.2022 к уровню </w:t>
      </w:r>
      <w:r w:rsidR="00031CFA">
        <w:rPr>
          <w:sz w:val="32"/>
          <w:szCs w:val="32"/>
        </w:rPr>
        <w:t>1</w:t>
      </w:r>
      <w:r w:rsidR="003D28F5">
        <w:rPr>
          <w:sz w:val="32"/>
          <w:szCs w:val="32"/>
        </w:rPr>
        <w:t>7</w:t>
      </w:r>
      <w:r>
        <w:rPr>
          <w:sz w:val="32"/>
          <w:szCs w:val="32"/>
        </w:rPr>
        <w:t xml:space="preserve">.02.2022 зафиксирован рост розничных цен в связи с ростом цен поставщиков на </w:t>
      </w:r>
      <w:r w:rsidR="00031CFA">
        <w:rPr>
          <w:sz w:val="32"/>
          <w:szCs w:val="32"/>
        </w:rPr>
        <w:t xml:space="preserve">помидоры свежие – на </w:t>
      </w:r>
      <w:r w:rsidR="003D28F5">
        <w:rPr>
          <w:sz w:val="32"/>
          <w:szCs w:val="32"/>
        </w:rPr>
        <w:t>3,8</w:t>
      </w:r>
      <w:r w:rsidR="00031CFA">
        <w:rPr>
          <w:sz w:val="32"/>
          <w:szCs w:val="32"/>
        </w:rPr>
        <w:t xml:space="preserve"> %, </w:t>
      </w:r>
      <w:r w:rsidR="003D28F5">
        <w:rPr>
          <w:sz w:val="32"/>
          <w:szCs w:val="32"/>
        </w:rPr>
        <w:t>к</w:t>
      </w:r>
      <w:r w:rsidR="003D28F5" w:rsidRPr="003D28F5">
        <w:rPr>
          <w:sz w:val="32"/>
          <w:szCs w:val="32"/>
        </w:rPr>
        <w:t>олбас</w:t>
      </w:r>
      <w:r w:rsidR="003D28F5">
        <w:rPr>
          <w:sz w:val="32"/>
          <w:szCs w:val="32"/>
        </w:rPr>
        <w:t>у</w:t>
      </w:r>
      <w:r w:rsidR="003D28F5" w:rsidRPr="003D28F5">
        <w:rPr>
          <w:sz w:val="32"/>
          <w:szCs w:val="32"/>
        </w:rPr>
        <w:t xml:space="preserve"> полукопчен</w:t>
      </w:r>
      <w:r w:rsidR="003D28F5">
        <w:rPr>
          <w:sz w:val="32"/>
          <w:szCs w:val="32"/>
        </w:rPr>
        <w:t>ую</w:t>
      </w:r>
      <w:r w:rsidR="003D28F5" w:rsidRPr="003D28F5">
        <w:rPr>
          <w:sz w:val="32"/>
          <w:szCs w:val="32"/>
        </w:rPr>
        <w:t xml:space="preserve"> и варено-копчен</w:t>
      </w:r>
      <w:r w:rsidR="003D28F5">
        <w:rPr>
          <w:sz w:val="32"/>
          <w:szCs w:val="32"/>
        </w:rPr>
        <w:t xml:space="preserve">ую и сметану – на 3,3 %, </w:t>
      </w:r>
      <w:r>
        <w:rPr>
          <w:sz w:val="32"/>
          <w:szCs w:val="32"/>
        </w:rPr>
        <w:t xml:space="preserve">огурцы свежие — на </w:t>
      </w:r>
      <w:r w:rsidR="003D28F5">
        <w:rPr>
          <w:sz w:val="32"/>
          <w:szCs w:val="32"/>
        </w:rPr>
        <w:t>2,6</w:t>
      </w:r>
      <w:r>
        <w:rPr>
          <w:sz w:val="32"/>
          <w:szCs w:val="32"/>
        </w:rPr>
        <w:t xml:space="preserve"> %, </w:t>
      </w:r>
      <w:r w:rsidR="003D28F5" w:rsidRPr="003D28F5">
        <w:rPr>
          <w:sz w:val="32"/>
          <w:szCs w:val="32"/>
        </w:rPr>
        <w:t xml:space="preserve">капусту белокочанную – на </w:t>
      </w:r>
      <w:r w:rsidR="003D28F5">
        <w:rPr>
          <w:sz w:val="32"/>
          <w:szCs w:val="32"/>
        </w:rPr>
        <w:t>2,4</w:t>
      </w:r>
      <w:r w:rsidR="003D28F5" w:rsidRPr="003D28F5">
        <w:rPr>
          <w:sz w:val="32"/>
          <w:szCs w:val="32"/>
        </w:rPr>
        <w:t xml:space="preserve"> %</w:t>
      </w:r>
      <w:r w:rsidR="003D28F5">
        <w:rPr>
          <w:sz w:val="32"/>
          <w:szCs w:val="32"/>
        </w:rPr>
        <w:t>, печенье и морковь свежую – на 1,9 %, м</w:t>
      </w:r>
      <w:r w:rsidR="003D28F5" w:rsidRPr="003D28F5">
        <w:rPr>
          <w:sz w:val="32"/>
          <w:szCs w:val="32"/>
        </w:rPr>
        <w:t>олоко питьевое цельное пастеризованное</w:t>
      </w:r>
      <w:r w:rsidR="003D28F5">
        <w:rPr>
          <w:sz w:val="32"/>
          <w:szCs w:val="32"/>
        </w:rPr>
        <w:t xml:space="preserve"> – на 1,6 %, крупу гречневую – на 1,5 %, к</w:t>
      </w:r>
      <w:r w:rsidR="003D28F5" w:rsidRPr="003D28F5">
        <w:rPr>
          <w:sz w:val="32"/>
          <w:szCs w:val="32"/>
        </w:rPr>
        <w:t>олбас</w:t>
      </w:r>
      <w:r w:rsidR="003D28F5">
        <w:rPr>
          <w:sz w:val="32"/>
          <w:szCs w:val="32"/>
        </w:rPr>
        <w:t>у</w:t>
      </w:r>
      <w:r w:rsidR="003D28F5" w:rsidRPr="003D28F5">
        <w:rPr>
          <w:sz w:val="32"/>
          <w:szCs w:val="32"/>
        </w:rPr>
        <w:t xml:space="preserve"> сырокопчен</w:t>
      </w:r>
      <w:r w:rsidR="003D28F5">
        <w:rPr>
          <w:sz w:val="32"/>
          <w:szCs w:val="32"/>
        </w:rPr>
        <w:t>ую – на 1,3 %, к</w:t>
      </w:r>
      <w:r w:rsidR="003D28F5" w:rsidRPr="003D28F5">
        <w:rPr>
          <w:sz w:val="32"/>
          <w:szCs w:val="32"/>
        </w:rPr>
        <w:t>онсервы овощные для детского питания</w:t>
      </w:r>
      <w:r w:rsidR="003D28F5">
        <w:rPr>
          <w:sz w:val="32"/>
          <w:szCs w:val="32"/>
        </w:rPr>
        <w:t xml:space="preserve"> – на 1,2 %, м</w:t>
      </w:r>
      <w:r w:rsidR="003D28F5" w:rsidRPr="003D28F5">
        <w:rPr>
          <w:sz w:val="32"/>
          <w:szCs w:val="32"/>
        </w:rPr>
        <w:t>олоко сгущенное с сахаром</w:t>
      </w:r>
      <w:r w:rsidR="003D28F5">
        <w:rPr>
          <w:sz w:val="32"/>
          <w:szCs w:val="32"/>
        </w:rPr>
        <w:t xml:space="preserve"> – на 1,1 %.</w:t>
      </w:r>
    </w:p>
    <w:p w14:paraId="4CAC52D4" w14:textId="5CE5545F" w:rsidR="00B97952" w:rsidRDefault="00BB489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Снижение  розничных  цен  отмечено  на </w:t>
      </w:r>
      <w:r w:rsidR="00B97952">
        <w:rPr>
          <w:sz w:val="32"/>
          <w:szCs w:val="32"/>
        </w:rPr>
        <w:t>пшено – на 1,4 %, свинину и лук репчатый – на 1,2 %, с</w:t>
      </w:r>
      <w:r w:rsidR="00B97952" w:rsidRPr="00B97952">
        <w:rPr>
          <w:sz w:val="32"/>
          <w:szCs w:val="32"/>
        </w:rPr>
        <w:t>осиски, сардельки</w:t>
      </w:r>
      <w:r w:rsidR="00B97952">
        <w:rPr>
          <w:sz w:val="32"/>
          <w:szCs w:val="32"/>
        </w:rPr>
        <w:t xml:space="preserve"> и р</w:t>
      </w:r>
      <w:r w:rsidR="00B97952" w:rsidRPr="00B97952">
        <w:rPr>
          <w:sz w:val="32"/>
          <w:szCs w:val="32"/>
        </w:rPr>
        <w:t>ыб</w:t>
      </w:r>
      <w:r w:rsidR="00B97952">
        <w:rPr>
          <w:sz w:val="32"/>
          <w:szCs w:val="32"/>
        </w:rPr>
        <w:t>у</w:t>
      </w:r>
      <w:r w:rsidR="00B97952" w:rsidRPr="00B97952">
        <w:rPr>
          <w:sz w:val="32"/>
          <w:szCs w:val="32"/>
        </w:rPr>
        <w:t xml:space="preserve"> морожен</w:t>
      </w:r>
      <w:r w:rsidR="00B97952">
        <w:rPr>
          <w:sz w:val="32"/>
          <w:szCs w:val="32"/>
        </w:rPr>
        <w:t>ую – на 1,1 %, соль поваренную – на 0,6 %, сахар-песок и говядину – на 0,4 %.</w:t>
      </w:r>
    </w:p>
    <w:p w14:paraId="62B82C98" w14:textId="77777777" w:rsidR="00CD1BE1" w:rsidRDefault="00BB4891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Дефицита товаров в торговых сетях не отмечается. </w:t>
      </w:r>
    </w:p>
    <w:p w14:paraId="4E93A7C6" w14:textId="77777777" w:rsidR="00CD1BE1" w:rsidRDefault="00BB4891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Министерством с целью выявления и пресечения необоснованного роста цен на товары первой необходимости еженедельно мониторинг розничных цен направляется в Управление Федеральной антимонопольной службы по Тверской области.</w:t>
      </w:r>
    </w:p>
    <w:p w14:paraId="119827A1" w14:textId="3639B416" w:rsidR="00CD1BE1" w:rsidRDefault="00BB4891">
      <w:pPr>
        <w:ind w:firstLine="709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Проводится мониторинг наличия средств индивидуальной защиты в аптеках и торговых сетях. На </w:t>
      </w:r>
      <w:r w:rsidR="00B97952">
        <w:rPr>
          <w:color w:val="000000" w:themeColor="text1"/>
          <w:sz w:val="32"/>
          <w:szCs w:val="32"/>
        </w:rPr>
        <w:t>24</w:t>
      </w:r>
      <w:r>
        <w:rPr>
          <w:color w:val="000000" w:themeColor="text1"/>
          <w:sz w:val="32"/>
          <w:szCs w:val="32"/>
        </w:rPr>
        <w:t xml:space="preserve">.02.2022 во всех  торговых сетях (100%) в продаже присутствуют маски гигиенические защитные.  Во всех аптеках Тверской области маски медицинские одноразовые и маски защитные многоразового использования включены в товарный ассортимент. </w:t>
      </w:r>
    </w:p>
    <w:p w14:paraId="15351705" w14:textId="77777777" w:rsidR="00CD1BE1" w:rsidRDefault="00CD1BE1">
      <w:pPr>
        <w:jc w:val="both"/>
        <w:rPr>
          <w:b/>
          <w:color w:val="FF0000"/>
          <w:sz w:val="32"/>
          <w:szCs w:val="32"/>
        </w:rPr>
      </w:pPr>
    </w:p>
    <w:p w14:paraId="30C0D1E4" w14:textId="77777777" w:rsidR="00CD1BE1" w:rsidRDefault="00CD1BE1">
      <w:pPr>
        <w:jc w:val="both"/>
        <w:rPr>
          <w:b/>
          <w:sz w:val="32"/>
          <w:szCs w:val="32"/>
        </w:rPr>
      </w:pPr>
    </w:p>
    <w:p w14:paraId="7040DEB5" w14:textId="77777777" w:rsidR="00CD1BE1" w:rsidRDefault="00CD1BE1">
      <w:pPr>
        <w:jc w:val="both"/>
        <w:rPr>
          <w:b/>
          <w:sz w:val="32"/>
          <w:szCs w:val="32"/>
        </w:rPr>
      </w:pPr>
    </w:p>
    <w:p w14:paraId="03ACBF84" w14:textId="77777777" w:rsidR="00CD1BE1" w:rsidRDefault="00BB489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И. о. Министра промышленности</w:t>
      </w:r>
    </w:p>
    <w:p w14:paraId="153BE4E0" w14:textId="77777777" w:rsidR="00CD1BE1" w:rsidRDefault="00BB48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торговли Тверской области                              Т.А. Кременецкая</w:t>
      </w:r>
    </w:p>
    <w:p w14:paraId="35C82883" w14:textId="77777777" w:rsidR="00CD1BE1" w:rsidRDefault="00CD1BE1">
      <w:pPr>
        <w:jc w:val="both"/>
      </w:pPr>
    </w:p>
    <w:p w14:paraId="5AC6F9D6" w14:textId="77777777" w:rsidR="00CD1BE1" w:rsidRDefault="00CD1BE1">
      <w:pPr>
        <w:jc w:val="both"/>
      </w:pPr>
    </w:p>
    <w:p w14:paraId="1E6B7530" w14:textId="77777777" w:rsidR="00CD1BE1" w:rsidRDefault="00CD1BE1">
      <w:pPr>
        <w:jc w:val="both"/>
      </w:pPr>
    </w:p>
    <w:p w14:paraId="1B7B823D" w14:textId="77777777" w:rsidR="00CD1BE1" w:rsidRDefault="00CD1BE1">
      <w:pPr>
        <w:jc w:val="both"/>
      </w:pPr>
    </w:p>
    <w:p w14:paraId="6C4022CB" w14:textId="77777777" w:rsidR="00CD1BE1" w:rsidRDefault="00CD1BE1">
      <w:pPr>
        <w:jc w:val="both"/>
      </w:pPr>
    </w:p>
    <w:p w14:paraId="7383AE45" w14:textId="77777777" w:rsidR="00CD1BE1" w:rsidRDefault="00CD1BE1">
      <w:pPr>
        <w:jc w:val="both"/>
      </w:pPr>
    </w:p>
    <w:p w14:paraId="1DC175E5" w14:textId="77777777" w:rsidR="00CD1BE1" w:rsidRDefault="00CD1BE1">
      <w:pPr>
        <w:jc w:val="both"/>
      </w:pPr>
    </w:p>
    <w:p w14:paraId="21D48A2A" w14:textId="77777777" w:rsidR="00CD1BE1" w:rsidRDefault="00CD1BE1">
      <w:pPr>
        <w:jc w:val="both"/>
      </w:pPr>
    </w:p>
    <w:p w14:paraId="71C53B08" w14:textId="77777777" w:rsidR="00CD1BE1" w:rsidRDefault="00CD1BE1">
      <w:pPr>
        <w:jc w:val="both"/>
      </w:pPr>
    </w:p>
    <w:p w14:paraId="36769094" w14:textId="77777777" w:rsidR="00CD1BE1" w:rsidRDefault="00CD1BE1">
      <w:pPr>
        <w:jc w:val="both"/>
      </w:pPr>
    </w:p>
    <w:p w14:paraId="7D953C2D" w14:textId="77777777" w:rsidR="00CD1BE1" w:rsidRDefault="00CD1BE1">
      <w:pPr>
        <w:jc w:val="both"/>
      </w:pPr>
    </w:p>
    <w:p w14:paraId="61329650" w14:textId="77777777" w:rsidR="00CD1BE1" w:rsidRDefault="00CD1BE1">
      <w:pPr>
        <w:jc w:val="both"/>
      </w:pPr>
    </w:p>
    <w:p w14:paraId="6CBD6097" w14:textId="77777777" w:rsidR="00CD1BE1" w:rsidRDefault="00CD1BE1">
      <w:pPr>
        <w:jc w:val="both"/>
      </w:pPr>
    </w:p>
    <w:p w14:paraId="382F5F6A" w14:textId="77777777" w:rsidR="00CD1BE1" w:rsidRDefault="00CD1BE1">
      <w:pPr>
        <w:jc w:val="both"/>
      </w:pPr>
    </w:p>
    <w:p w14:paraId="0C6C4857" w14:textId="77777777" w:rsidR="00CD1BE1" w:rsidRDefault="00CD1BE1">
      <w:pPr>
        <w:jc w:val="both"/>
      </w:pPr>
    </w:p>
    <w:p w14:paraId="311FFB7C" w14:textId="77777777" w:rsidR="00CD1BE1" w:rsidRDefault="00CD1BE1">
      <w:pPr>
        <w:jc w:val="both"/>
      </w:pPr>
    </w:p>
    <w:p w14:paraId="32FFA1A2" w14:textId="77777777" w:rsidR="00CD1BE1" w:rsidRDefault="00CD1BE1">
      <w:pPr>
        <w:jc w:val="both"/>
      </w:pPr>
    </w:p>
    <w:p w14:paraId="13E898AC" w14:textId="77777777" w:rsidR="00CD1BE1" w:rsidRDefault="00CD1BE1">
      <w:pPr>
        <w:jc w:val="both"/>
      </w:pPr>
    </w:p>
    <w:p w14:paraId="5D35C9A3" w14:textId="77777777" w:rsidR="00CD1BE1" w:rsidRDefault="00CD1BE1">
      <w:pPr>
        <w:jc w:val="both"/>
      </w:pPr>
    </w:p>
    <w:p w14:paraId="7385532B" w14:textId="77777777" w:rsidR="00CD1BE1" w:rsidRDefault="00CD1BE1">
      <w:pPr>
        <w:jc w:val="both"/>
      </w:pPr>
    </w:p>
    <w:p w14:paraId="5CD49A78" w14:textId="77777777" w:rsidR="00CD1BE1" w:rsidRDefault="00CD1BE1">
      <w:pPr>
        <w:jc w:val="both"/>
      </w:pPr>
    </w:p>
    <w:p w14:paraId="6336E58D" w14:textId="77777777" w:rsidR="00CD1BE1" w:rsidRDefault="00CD1BE1">
      <w:pPr>
        <w:jc w:val="both"/>
      </w:pPr>
    </w:p>
    <w:p w14:paraId="4C114B02" w14:textId="77777777" w:rsidR="00CD1BE1" w:rsidRDefault="00CD1BE1">
      <w:pPr>
        <w:jc w:val="both"/>
      </w:pPr>
    </w:p>
    <w:p w14:paraId="4E775E12" w14:textId="77777777" w:rsidR="00CD1BE1" w:rsidRDefault="00CD1BE1">
      <w:pPr>
        <w:jc w:val="both"/>
      </w:pPr>
    </w:p>
    <w:p w14:paraId="5460CA47" w14:textId="77777777" w:rsidR="00CD1BE1" w:rsidRDefault="00CD1BE1">
      <w:pPr>
        <w:jc w:val="both"/>
      </w:pPr>
    </w:p>
    <w:p w14:paraId="203CFBA8" w14:textId="77777777" w:rsidR="00CD1BE1" w:rsidRDefault="00CD1BE1">
      <w:pPr>
        <w:jc w:val="both"/>
      </w:pPr>
    </w:p>
    <w:p w14:paraId="5E8F2B27" w14:textId="77777777" w:rsidR="00CD1BE1" w:rsidRDefault="00CD1BE1">
      <w:pPr>
        <w:jc w:val="both"/>
      </w:pPr>
    </w:p>
    <w:p w14:paraId="3577702E" w14:textId="77777777" w:rsidR="00CD1BE1" w:rsidRDefault="00CD1BE1">
      <w:pPr>
        <w:jc w:val="both"/>
      </w:pPr>
    </w:p>
    <w:p w14:paraId="42175599" w14:textId="77777777" w:rsidR="00CD1BE1" w:rsidRDefault="00CD1BE1">
      <w:pPr>
        <w:jc w:val="both"/>
      </w:pPr>
    </w:p>
    <w:p w14:paraId="143BB3F7" w14:textId="77777777" w:rsidR="00CD1BE1" w:rsidRDefault="00CD1BE1">
      <w:pPr>
        <w:jc w:val="both"/>
      </w:pPr>
    </w:p>
    <w:p w14:paraId="5173B4FD" w14:textId="77777777" w:rsidR="00CD1BE1" w:rsidRDefault="00BB4891">
      <w:pPr>
        <w:jc w:val="both"/>
        <w:rPr>
          <w:sz w:val="22"/>
          <w:szCs w:val="22"/>
        </w:rPr>
      </w:pPr>
      <w:r>
        <w:rPr>
          <w:sz w:val="22"/>
          <w:szCs w:val="22"/>
        </w:rPr>
        <w:t>Глущенко Елена Павловна</w:t>
      </w:r>
    </w:p>
    <w:p w14:paraId="5EF338D5" w14:textId="77777777" w:rsidR="00CD1BE1" w:rsidRDefault="00BB4891">
      <w:pPr>
        <w:jc w:val="both"/>
        <w:rPr>
          <w:sz w:val="22"/>
          <w:szCs w:val="22"/>
        </w:rPr>
      </w:pPr>
      <w:r>
        <w:rPr>
          <w:sz w:val="22"/>
          <w:szCs w:val="22"/>
        </w:rPr>
        <w:t>8 (4822) 33 32 62</w:t>
      </w:r>
    </w:p>
    <w:sectPr w:rsidR="00CD1BE1">
      <w:headerReference w:type="default" r:id="rId7"/>
      <w:pgSz w:w="11906" w:h="16838"/>
      <w:pgMar w:top="907" w:right="851" w:bottom="85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88900" w14:textId="77777777" w:rsidR="00BA6F90" w:rsidRDefault="00BA6F90">
      <w:r>
        <w:separator/>
      </w:r>
    </w:p>
  </w:endnote>
  <w:endnote w:type="continuationSeparator" w:id="0">
    <w:p w14:paraId="4E9DA067" w14:textId="77777777" w:rsidR="00BA6F90" w:rsidRDefault="00BA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C8F3" w14:textId="77777777" w:rsidR="00BA6F90" w:rsidRDefault="00BA6F90">
      <w:r>
        <w:separator/>
      </w:r>
    </w:p>
  </w:footnote>
  <w:footnote w:type="continuationSeparator" w:id="0">
    <w:p w14:paraId="5A3E8C0D" w14:textId="77777777" w:rsidR="00BA6F90" w:rsidRDefault="00BA6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4335650"/>
      <w:docPartObj>
        <w:docPartGallery w:val="Page Numbers (Top of Page)"/>
        <w:docPartUnique/>
      </w:docPartObj>
    </w:sdtPr>
    <w:sdtContent>
      <w:p w14:paraId="1F74D9D2" w14:textId="77777777" w:rsidR="00CD1BE1" w:rsidRDefault="00BB4891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51DFC" w14:textId="77777777" w:rsidR="00CD1BE1" w:rsidRDefault="00CD1BE1">
    <w:pPr>
      <w:pStyle w:val="a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BE1"/>
    <w:rsid w:val="00031CFA"/>
    <w:rsid w:val="003D28F5"/>
    <w:rsid w:val="00917253"/>
    <w:rsid w:val="00B97952"/>
    <w:rsid w:val="00BA6F90"/>
    <w:rsid w:val="00BB4891"/>
    <w:rsid w:val="00C06234"/>
    <w:rsid w:val="00C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C47E"/>
  <w15:docId w15:val="{25CA4963-6464-4C53-A593-C1785D93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1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0BBE"/>
    <w:pPr>
      <w:keepNext/>
      <w:jc w:val="center"/>
      <w:outlineLvl w:val="0"/>
    </w:pPr>
    <w:rPr>
      <w:rFonts w:eastAsia="Arial Unicode MS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567D03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A741A"/>
  </w:style>
  <w:style w:type="character" w:customStyle="1" w:styleId="a4">
    <w:name w:val="Нижний колонтитул Знак"/>
    <w:basedOn w:val="a0"/>
    <w:uiPriority w:val="99"/>
    <w:qFormat/>
    <w:rsid w:val="007A741A"/>
  </w:style>
  <w:style w:type="character" w:customStyle="1" w:styleId="a5">
    <w:name w:val="Название Знак"/>
    <w:qFormat/>
    <w:rsid w:val="007A74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6">
    <w:name w:val="Основной текст с отступом Знак"/>
    <w:qFormat/>
    <w:rsid w:val="007A74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uiPriority w:val="99"/>
    <w:qFormat/>
    <w:rsid w:val="00150B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qFormat/>
    <w:rsid w:val="00150BBE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link w:val="7"/>
    <w:qFormat/>
    <w:rsid w:val="00567D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uiPriority w:val="99"/>
    <w:semiHidden/>
    <w:qFormat/>
    <w:rsid w:val="00E722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сноски Знак"/>
    <w:semiHidden/>
    <w:qFormat/>
    <w:rsid w:val="009B6165"/>
    <w:rPr>
      <w:rFonts w:ascii="Times New Roman" w:eastAsia="Times New Roman" w:hAnsi="Times New Roman"/>
    </w:rPr>
  </w:style>
  <w:style w:type="character" w:customStyle="1" w:styleId="-">
    <w:name w:val="Интернет-ссылка"/>
    <w:rsid w:val="009B6165"/>
    <w:rPr>
      <w:color w:val="000000"/>
      <w:u w:val="single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9B6165"/>
    <w:rPr>
      <w:vertAlign w:val="superscript"/>
    </w:rPr>
  </w:style>
  <w:style w:type="character" w:customStyle="1" w:styleId="Subst">
    <w:name w:val="Subst"/>
    <w:uiPriority w:val="99"/>
    <w:qFormat/>
    <w:rsid w:val="004A425B"/>
    <w:rPr>
      <w:b/>
      <w:i/>
    </w:rPr>
  </w:style>
  <w:style w:type="character" w:styleId="ab">
    <w:name w:val="Strong"/>
    <w:basedOn w:val="a0"/>
    <w:uiPriority w:val="22"/>
    <w:qFormat/>
    <w:rsid w:val="00251CA2"/>
    <w:rPr>
      <w:b/>
      <w:bCs/>
    </w:rPr>
  </w:style>
  <w:style w:type="character" w:customStyle="1" w:styleId="apple-converted-space">
    <w:name w:val="apple-converted-space"/>
    <w:basedOn w:val="a0"/>
    <w:qFormat/>
    <w:rsid w:val="00251CA2"/>
  </w:style>
  <w:style w:type="paragraph" w:styleId="ac">
    <w:name w:val="Title"/>
    <w:basedOn w:val="a"/>
    <w:next w:val="ad"/>
    <w:qFormat/>
    <w:rsid w:val="007A741A"/>
    <w:pPr>
      <w:jc w:val="center"/>
    </w:pPr>
    <w:rPr>
      <w:b/>
      <w:bCs/>
      <w:sz w:val="28"/>
      <w:szCs w:val="28"/>
    </w:rPr>
  </w:style>
  <w:style w:type="paragraph" w:styleId="ad">
    <w:name w:val="Body Text"/>
    <w:basedOn w:val="a"/>
    <w:uiPriority w:val="99"/>
    <w:unhideWhenUsed/>
    <w:rsid w:val="00150BBE"/>
    <w:pPr>
      <w:spacing w:after="120"/>
    </w:pPr>
  </w:style>
  <w:style w:type="paragraph" w:styleId="ae">
    <w:name w:val="List"/>
    <w:basedOn w:val="ad"/>
    <w:rPr>
      <w:rFonts w:cs="Droid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f0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7A741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styleId="af3">
    <w:name w:val="footer"/>
    <w:basedOn w:val="a"/>
    <w:uiPriority w:val="99"/>
    <w:unhideWhenUsed/>
    <w:rsid w:val="007A741A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No Spacing"/>
    <w:uiPriority w:val="1"/>
    <w:qFormat/>
    <w:rsid w:val="007A741A"/>
    <w:rPr>
      <w:rFonts w:ascii="Times New Roman" w:eastAsia="Times New Roman" w:hAnsi="Times New Roman"/>
      <w:sz w:val="24"/>
      <w:szCs w:val="24"/>
    </w:rPr>
  </w:style>
  <w:style w:type="paragraph" w:styleId="af5">
    <w:name w:val="Body Text Indent"/>
    <w:basedOn w:val="a"/>
    <w:rsid w:val="007A741A"/>
    <w:pPr>
      <w:ind w:right="5386"/>
      <w:jc w:val="both"/>
    </w:pPr>
    <w:rPr>
      <w:sz w:val="28"/>
      <w:szCs w:val="28"/>
    </w:rPr>
  </w:style>
  <w:style w:type="paragraph" w:styleId="af6">
    <w:name w:val="Balloon Text"/>
    <w:basedOn w:val="a"/>
    <w:uiPriority w:val="99"/>
    <w:semiHidden/>
    <w:unhideWhenUsed/>
    <w:qFormat/>
    <w:rsid w:val="00E722D7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AC1184"/>
    <w:pPr>
      <w:ind w:left="720"/>
      <w:contextualSpacing/>
    </w:pPr>
  </w:style>
  <w:style w:type="paragraph" w:styleId="af8">
    <w:name w:val="footnote text"/>
    <w:basedOn w:val="a"/>
    <w:semiHidden/>
    <w:rsid w:val="009B6165"/>
    <w:rPr>
      <w:sz w:val="20"/>
      <w:szCs w:val="20"/>
    </w:rPr>
  </w:style>
  <w:style w:type="paragraph" w:styleId="af9">
    <w:name w:val="Normal (Web)"/>
    <w:basedOn w:val="a"/>
    <w:uiPriority w:val="99"/>
    <w:unhideWhenUsed/>
    <w:qFormat/>
    <w:rsid w:val="000C6C60"/>
    <w:pPr>
      <w:spacing w:beforeAutospacing="1" w:afterAutospacing="1"/>
    </w:pPr>
  </w:style>
  <w:style w:type="table" w:styleId="afa">
    <w:name w:val="Table Grid"/>
    <w:basedOn w:val="a1"/>
    <w:uiPriority w:val="59"/>
    <w:rsid w:val="00396B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910DF-8F30-4316-947C-3CB9CFCF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Андрей</dc:creator>
  <cp:keywords/>
  <dc:description/>
  <cp:lastModifiedBy>Лебедева</cp:lastModifiedBy>
  <cp:revision>2</cp:revision>
  <cp:lastPrinted>2022-02-10T16:36:00Z</cp:lastPrinted>
  <dcterms:created xsi:type="dcterms:W3CDTF">2020-10-08T12:01:00Z</dcterms:created>
  <dcterms:modified xsi:type="dcterms:W3CDTF">2022-02-24T14:42:00Z</dcterms:modified>
  <dc:language>ru-RU</dc:language>
</cp:coreProperties>
</file>