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A6" w:rsidRPr="0097388C" w:rsidRDefault="00B407A6" w:rsidP="00B407A6">
      <w:pPr>
        <w:ind w:firstLine="709"/>
        <w:jc w:val="right"/>
        <w:rPr>
          <w:i/>
          <w:sz w:val="20"/>
          <w:szCs w:val="20"/>
        </w:rPr>
      </w:pPr>
      <w:r>
        <w:rPr>
          <w:i/>
          <w:sz w:val="20"/>
          <w:szCs w:val="20"/>
        </w:rPr>
        <w:t>По состоянию на 01</w:t>
      </w:r>
      <w:r w:rsidRPr="0097388C">
        <w:rPr>
          <w:i/>
          <w:sz w:val="20"/>
          <w:szCs w:val="20"/>
        </w:rPr>
        <w:t>.0</w:t>
      </w:r>
      <w:r>
        <w:rPr>
          <w:i/>
          <w:sz w:val="20"/>
          <w:szCs w:val="20"/>
        </w:rPr>
        <w:t>4</w:t>
      </w:r>
      <w:r w:rsidRPr="0097388C">
        <w:rPr>
          <w:i/>
          <w:sz w:val="20"/>
          <w:szCs w:val="20"/>
        </w:rPr>
        <w:t>.2022</w:t>
      </w:r>
    </w:p>
    <w:p w:rsidR="00B407A6" w:rsidRDefault="00B407A6" w:rsidP="00B407A6">
      <w:pPr>
        <w:ind w:firstLine="709"/>
        <w:jc w:val="both"/>
        <w:rPr>
          <w:b/>
          <w:sz w:val="32"/>
          <w:szCs w:val="32"/>
        </w:rPr>
      </w:pPr>
    </w:p>
    <w:p w:rsidR="00B407A6" w:rsidRPr="00B407A6" w:rsidRDefault="00B407A6" w:rsidP="00B407A6">
      <w:pPr>
        <w:autoSpaceDE w:val="0"/>
        <w:autoSpaceDN w:val="0"/>
        <w:adjustRightInd w:val="0"/>
        <w:ind w:firstLine="708"/>
        <w:jc w:val="both"/>
        <w:rPr>
          <w:rFonts w:eastAsiaTheme="minorHAnsi"/>
          <w:sz w:val="32"/>
          <w:szCs w:val="32"/>
          <w:lang w:eastAsia="en-US"/>
        </w:rPr>
      </w:pPr>
      <w:r w:rsidRPr="00E21EF0">
        <w:rPr>
          <w:rFonts w:eastAsiaTheme="minorHAnsi"/>
          <w:b/>
          <w:sz w:val="32"/>
          <w:szCs w:val="32"/>
          <w:lang w:eastAsia="en-US"/>
        </w:rPr>
        <w:t>Ук</w:t>
      </w:r>
      <w:r>
        <w:rPr>
          <w:rFonts w:eastAsiaTheme="minorHAnsi"/>
          <w:b/>
          <w:sz w:val="32"/>
          <w:szCs w:val="32"/>
          <w:lang w:eastAsia="en-US"/>
        </w:rPr>
        <w:t>аз Президента РФ</w:t>
      </w:r>
      <w:r w:rsidRPr="00024271">
        <w:rPr>
          <w:rFonts w:eastAsiaTheme="minorHAnsi"/>
          <w:b/>
          <w:sz w:val="32"/>
          <w:szCs w:val="32"/>
          <w:lang w:eastAsia="en-US"/>
        </w:rPr>
        <w:t xml:space="preserve"> </w:t>
      </w:r>
      <w:r>
        <w:rPr>
          <w:rFonts w:eastAsiaTheme="minorHAnsi"/>
          <w:b/>
          <w:sz w:val="32"/>
          <w:szCs w:val="32"/>
          <w:lang w:eastAsia="en-US"/>
        </w:rPr>
        <w:t xml:space="preserve">№ 179 от 01.04.2022  </w:t>
      </w:r>
      <w:r w:rsidRPr="00B407A6">
        <w:rPr>
          <w:rFonts w:eastAsiaTheme="minorHAnsi"/>
          <w:b/>
          <w:sz w:val="32"/>
          <w:szCs w:val="32"/>
          <w:lang w:eastAsia="en-US"/>
        </w:rPr>
        <w:t>«</w:t>
      </w:r>
      <w:r w:rsidRPr="00B407A6">
        <w:rPr>
          <w:b/>
          <w:color w:val="020C22"/>
          <w:sz w:val="32"/>
          <w:szCs w:val="32"/>
          <w:shd w:val="clear" w:color="auto" w:fill="FEFEFE"/>
        </w:rPr>
        <w:t>О временном порядке исполнения финансовых обязатель</w:t>
      </w:r>
      <w:proofErr w:type="gramStart"/>
      <w:r w:rsidRPr="00B407A6">
        <w:rPr>
          <w:b/>
          <w:color w:val="020C22"/>
          <w:sz w:val="32"/>
          <w:szCs w:val="32"/>
          <w:shd w:val="clear" w:color="auto" w:fill="FEFEFE"/>
        </w:rPr>
        <w:t>ств в сф</w:t>
      </w:r>
      <w:proofErr w:type="gramEnd"/>
      <w:r w:rsidRPr="00B407A6">
        <w:rPr>
          <w:b/>
          <w:color w:val="020C22"/>
          <w:sz w:val="32"/>
          <w:szCs w:val="32"/>
          <w:shd w:val="clear" w:color="auto" w:fill="FEFEFE"/>
        </w:rPr>
        <w:t>ере транспорта перед некоторыми иностранными кредиторами»</w:t>
      </w:r>
      <w:r w:rsidRPr="00B407A6">
        <w:rPr>
          <w:rFonts w:eastAsiaTheme="minorHAnsi"/>
          <w:b/>
          <w:sz w:val="32"/>
          <w:szCs w:val="32"/>
          <w:lang w:eastAsia="en-US"/>
        </w:rPr>
        <w:t xml:space="preserve"> </w:t>
      </w:r>
      <w:r w:rsidRPr="00B407A6">
        <w:rPr>
          <w:rFonts w:eastAsiaTheme="minorHAnsi"/>
          <w:sz w:val="32"/>
          <w:szCs w:val="32"/>
          <w:lang w:eastAsia="en-US"/>
        </w:rPr>
        <w:t>(опубликован  01.04.2022)</w:t>
      </w:r>
      <w:r>
        <w:rPr>
          <w:rFonts w:eastAsiaTheme="minorHAnsi"/>
          <w:sz w:val="32"/>
          <w:szCs w:val="32"/>
          <w:lang w:eastAsia="en-US"/>
        </w:rPr>
        <w:t xml:space="preserve"> (далее – Указ № 179)</w:t>
      </w:r>
    </w:p>
    <w:p w:rsidR="00B407A6" w:rsidRPr="00E21EF0" w:rsidRDefault="00B407A6" w:rsidP="00B407A6">
      <w:pPr>
        <w:autoSpaceDE w:val="0"/>
        <w:autoSpaceDN w:val="0"/>
        <w:adjustRightInd w:val="0"/>
        <w:jc w:val="right"/>
        <w:rPr>
          <w:rFonts w:eastAsiaTheme="minorHAnsi"/>
          <w:sz w:val="32"/>
          <w:szCs w:val="32"/>
          <w:lang w:eastAsia="en-US"/>
        </w:rPr>
      </w:pPr>
    </w:p>
    <w:p w:rsidR="00B407A6" w:rsidRPr="00B407A6" w:rsidRDefault="00B407A6" w:rsidP="003F10A8">
      <w:pPr>
        <w:pStyle w:val="a3"/>
        <w:shd w:val="clear" w:color="auto" w:fill="FEFEFE"/>
        <w:spacing w:before="0" w:beforeAutospacing="0" w:after="0" w:afterAutospacing="0" w:line="360" w:lineRule="auto"/>
        <w:ind w:right="-1" w:firstLine="708"/>
        <w:jc w:val="both"/>
        <w:rPr>
          <w:color w:val="020C22"/>
          <w:sz w:val="32"/>
          <w:szCs w:val="32"/>
        </w:rPr>
      </w:pPr>
      <w:r w:rsidRPr="00B407A6">
        <w:rPr>
          <w:color w:val="020C22"/>
          <w:sz w:val="32"/>
          <w:szCs w:val="32"/>
        </w:rPr>
        <w:t xml:space="preserve">Указом № 179 </w:t>
      </w:r>
      <w:bookmarkStart w:id="0" w:name="_GoBack"/>
      <w:bookmarkEnd w:id="0"/>
      <w:r w:rsidRPr="00B407A6">
        <w:rPr>
          <w:color w:val="020C22"/>
          <w:sz w:val="32"/>
          <w:szCs w:val="32"/>
        </w:rPr>
        <w:t>в дополнение к мерам, предусмотренным Указом Президента Российской Федерации </w:t>
      </w:r>
      <w:hyperlink r:id="rId6" w:history="1">
        <w:r w:rsidRPr="00B407A6">
          <w:rPr>
            <w:rStyle w:val="a4"/>
            <w:color w:val="020C22"/>
            <w:sz w:val="32"/>
            <w:szCs w:val="32"/>
            <w:u w:val="none"/>
          </w:rPr>
          <w:t>от </w:t>
        </w:r>
        <w:r>
          <w:rPr>
            <w:rStyle w:val="a4"/>
            <w:color w:val="020C22"/>
            <w:sz w:val="32"/>
            <w:szCs w:val="32"/>
            <w:u w:val="none"/>
          </w:rPr>
          <w:t>0</w:t>
        </w:r>
        <w:r w:rsidRPr="00B407A6">
          <w:rPr>
            <w:rStyle w:val="a4"/>
            <w:color w:val="020C22"/>
            <w:sz w:val="32"/>
            <w:szCs w:val="32"/>
            <w:u w:val="none"/>
          </w:rPr>
          <w:t>5</w:t>
        </w:r>
        <w:r>
          <w:rPr>
            <w:rStyle w:val="a4"/>
            <w:color w:val="020C22"/>
            <w:sz w:val="32"/>
            <w:szCs w:val="32"/>
            <w:u w:val="none"/>
          </w:rPr>
          <w:t>.03.</w:t>
        </w:r>
        <w:r w:rsidRPr="00B407A6">
          <w:rPr>
            <w:rStyle w:val="a4"/>
            <w:color w:val="020C22"/>
            <w:sz w:val="32"/>
            <w:szCs w:val="32"/>
            <w:u w:val="none"/>
          </w:rPr>
          <w:t>2022  № 95</w:t>
        </w:r>
      </w:hyperlink>
      <w:r w:rsidRPr="00B407A6">
        <w:rPr>
          <w:color w:val="020C22"/>
          <w:sz w:val="32"/>
          <w:szCs w:val="32"/>
        </w:rPr>
        <w:t> «О временном порядке исполнения обязательств перед некоторыми иностранными кредиторами»</w:t>
      </w:r>
      <w:r>
        <w:rPr>
          <w:color w:val="020C22"/>
          <w:sz w:val="32"/>
          <w:szCs w:val="32"/>
        </w:rPr>
        <w:t xml:space="preserve"> (далее – Указ № 95),</w:t>
      </w:r>
      <w:r w:rsidRPr="00B407A6">
        <w:rPr>
          <w:color w:val="020C22"/>
          <w:sz w:val="32"/>
          <w:szCs w:val="32"/>
        </w:rPr>
        <w:t xml:space="preserve"> установлено, что:</w:t>
      </w:r>
    </w:p>
    <w:p w:rsidR="00B407A6" w:rsidRPr="00B407A6" w:rsidRDefault="00B407A6" w:rsidP="003F10A8">
      <w:pPr>
        <w:pStyle w:val="a3"/>
        <w:shd w:val="clear" w:color="auto" w:fill="FEFEFE"/>
        <w:spacing w:before="0" w:beforeAutospacing="0" w:after="0" w:afterAutospacing="0" w:line="360" w:lineRule="auto"/>
        <w:ind w:right="-1" w:firstLine="708"/>
        <w:jc w:val="both"/>
        <w:rPr>
          <w:color w:val="020C22"/>
          <w:sz w:val="32"/>
          <w:szCs w:val="32"/>
        </w:rPr>
      </w:pPr>
      <w:r w:rsidRPr="00B407A6">
        <w:rPr>
          <w:color w:val="020C22"/>
          <w:sz w:val="32"/>
          <w:szCs w:val="32"/>
        </w:rPr>
        <w:t xml:space="preserve">- исполнение резидентами обязательств по уплате арендных, лизинговых и иных платежей в рамках реализации договоров, предусматривающих приобретение, аренду, лизинг воздушных судов, вспомогательных силовых установок, авиационных двигателей, перед иностранными кредиторами, являющимися иностранными лицами, связанными с иностранными государствами, которые совершают в отношении Российской Федерации, российских юридических лиц и физических лиц недружественные действия (в том </w:t>
      </w:r>
      <w:proofErr w:type="gramStart"/>
      <w:r w:rsidRPr="00B407A6">
        <w:rPr>
          <w:color w:val="020C22"/>
          <w:sz w:val="32"/>
          <w:szCs w:val="32"/>
        </w:rPr>
        <w:t>числе</w:t>
      </w:r>
      <w:proofErr w:type="gramEnd"/>
      <w:r w:rsidRPr="00B407A6">
        <w:rPr>
          <w:color w:val="020C22"/>
          <w:sz w:val="32"/>
          <w:szCs w:val="32"/>
        </w:rPr>
        <w:t xml:space="preserve"> если такие иностранные лица имеют гражданство этих государств, </w:t>
      </w:r>
      <w:proofErr w:type="gramStart"/>
      <w:r w:rsidRPr="00B407A6">
        <w:rPr>
          <w:color w:val="020C22"/>
          <w:sz w:val="32"/>
          <w:szCs w:val="32"/>
        </w:rPr>
        <w:t xml:space="preserve">местом их регистрации,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 или лицами, которые находятся под контролем указанных иностранных лиц, независимо от места их регистрации (за исключением случаев, если местом их регистрации является Российская Федерация) или места преимущественного ведения ими хозяйственной деятельности </w:t>
      </w:r>
      <w:r w:rsidRPr="00B407A6">
        <w:rPr>
          <w:color w:val="020C22"/>
          <w:sz w:val="32"/>
          <w:szCs w:val="32"/>
        </w:rPr>
        <w:lastRenderedPageBreak/>
        <w:t>(далее – иностранные кредиторы), осуществляется в соответствии с пунктами 2–9</w:t>
      </w:r>
      <w:proofErr w:type="gramEnd"/>
      <w:r w:rsidRPr="00B407A6">
        <w:rPr>
          <w:color w:val="020C22"/>
          <w:sz w:val="32"/>
          <w:szCs w:val="32"/>
        </w:rPr>
        <w:t xml:space="preserve"> Указа № 95</w:t>
      </w:r>
      <w:r>
        <w:rPr>
          <w:color w:val="020C22"/>
          <w:sz w:val="32"/>
          <w:szCs w:val="32"/>
        </w:rPr>
        <w:t>;</w:t>
      </w:r>
    </w:p>
    <w:p w:rsidR="00B407A6" w:rsidRDefault="00B407A6" w:rsidP="003F10A8">
      <w:pPr>
        <w:pStyle w:val="a3"/>
        <w:shd w:val="clear" w:color="auto" w:fill="FEFEFE"/>
        <w:spacing w:before="0" w:beforeAutospacing="0" w:after="0" w:afterAutospacing="0" w:line="360" w:lineRule="auto"/>
        <w:ind w:firstLine="708"/>
        <w:jc w:val="both"/>
        <w:rPr>
          <w:color w:val="020C22"/>
          <w:sz w:val="32"/>
          <w:szCs w:val="32"/>
        </w:rPr>
      </w:pPr>
      <w:r>
        <w:rPr>
          <w:color w:val="020C22"/>
          <w:sz w:val="32"/>
          <w:szCs w:val="32"/>
        </w:rPr>
        <w:t xml:space="preserve">- </w:t>
      </w:r>
      <w:r w:rsidRPr="00B407A6">
        <w:rPr>
          <w:color w:val="020C22"/>
          <w:sz w:val="32"/>
          <w:szCs w:val="32"/>
        </w:rPr>
        <w:t xml:space="preserve">обязательства по уплате арендных, лизинговых и иных платежей в рамках реализации договоров, предусматривающих приобретение, аренду, лизинг воздушных судов, вспомогательных силовых установок, авиационных двигателей, перед иностранными лицами, связанными с иностранными государствами, которые совершают в отношении Российской Федерации, российских юридических лиц и физических лиц недружественные действия (в том </w:t>
      </w:r>
      <w:proofErr w:type="gramStart"/>
      <w:r w:rsidRPr="00B407A6">
        <w:rPr>
          <w:color w:val="020C22"/>
          <w:sz w:val="32"/>
          <w:szCs w:val="32"/>
        </w:rPr>
        <w:t>числе</w:t>
      </w:r>
      <w:proofErr w:type="gramEnd"/>
      <w:r w:rsidRPr="00B407A6">
        <w:rPr>
          <w:color w:val="020C22"/>
          <w:sz w:val="32"/>
          <w:szCs w:val="32"/>
        </w:rPr>
        <w:t xml:space="preserve"> если такие иностранные лица имеют гражданство этих государств, местом их регистрации,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 и являющимися хозяйственными обществами, признаются исполненными надлежащим образом</w:t>
      </w:r>
      <w:r>
        <w:rPr>
          <w:color w:val="020C22"/>
          <w:sz w:val="32"/>
          <w:szCs w:val="32"/>
        </w:rPr>
        <w:t xml:space="preserve"> в определенных Указом № 179 случаях;</w:t>
      </w:r>
    </w:p>
    <w:p w:rsidR="003F10A8" w:rsidRDefault="003F10A8" w:rsidP="003F10A8">
      <w:pPr>
        <w:pStyle w:val="a3"/>
        <w:shd w:val="clear" w:color="auto" w:fill="FEFEFE"/>
        <w:spacing w:before="0" w:beforeAutospacing="0" w:after="0" w:afterAutospacing="0" w:line="360" w:lineRule="auto"/>
        <w:ind w:firstLine="708"/>
        <w:jc w:val="both"/>
        <w:rPr>
          <w:color w:val="020C22"/>
          <w:sz w:val="32"/>
          <w:szCs w:val="32"/>
        </w:rPr>
      </w:pPr>
      <w:r>
        <w:rPr>
          <w:color w:val="020C22"/>
          <w:sz w:val="32"/>
          <w:szCs w:val="32"/>
        </w:rPr>
        <w:t>Указом № 179 предоставлены полномочия:</w:t>
      </w:r>
    </w:p>
    <w:p w:rsidR="00B407A6" w:rsidRPr="00B407A6" w:rsidRDefault="003F10A8" w:rsidP="003F10A8">
      <w:pPr>
        <w:pStyle w:val="a3"/>
        <w:shd w:val="clear" w:color="auto" w:fill="FEFEFE"/>
        <w:spacing w:before="0" w:beforeAutospacing="0" w:after="0" w:afterAutospacing="0" w:line="360" w:lineRule="auto"/>
        <w:ind w:firstLine="708"/>
        <w:jc w:val="both"/>
        <w:rPr>
          <w:color w:val="020C22"/>
          <w:sz w:val="32"/>
          <w:szCs w:val="32"/>
        </w:rPr>
      </w:pPr>
      <w:r>
        <w:rPr>
          <w:color w:val="020C22"/>
          <w:sz w:val="32"/>
          <w:szCs w:val="32"/>
        </w:rPr>
        <w:t xml:space="preserve">- </w:t>
      </w:r>
      <w:r w:rsidR="00B407A6" w:rsidRPr="00B407A6">
        <w:rPr>
          <w:color w:val="020C22"/>
          <w:sz w:val="32"/>
          <w:szCs w:val="32"/>
        </w:rPr>
        <w:t xml:space="preserve">Правительству </w:t>
      </w:r>
      <w:r>
        <w:rPr>
          <w:color w:val="020C22"/>
          <w:sz w:val="32"/>
          <w:szCs w:val="32"/>
        </w:rPr>
        <w:t xml:space="preserve">РФ  - </w:t>
      </w:r>
      <w:r w:rsidR="00B407A6" w:rsidRPr="00B407A6">
        <w:rPr>
          <w:color w:val="020C22"/>
          <w:sz w:val="32"/>
          <w:szCs w:val="32"/>
        </w:rPr>
        <w:t>определить иной, чем установленный Указом</w:t>
      </w:r>
      <w:r>
        <w:rPr>
          <w:color w:val="020C22"/>
          <w:sz w:val="32"/>
          <w:szCs w:val="32"/>
        </w:rPr>
        <w:t xml:space="preserve"> № 179</w:t>
      </w:r>
      <w:r w:rsidR="00B407A6" w:rsidRPr="00B407A6">
        <w:rPr>
          <w:color w:val="020C22"/>
          <w:sz w:val="32"/>
          <w:szCs w:val="32"/>
        </w:rPr>
        <w:t>, порядок исполнения обязательств перед иностранными кредиторами по уплате арендных, лизинговых и иных платежей в рамках реализации договоров, предусматривающих приобретение, аренду, лизинг воздушных судов, вспомогательных силовых ус</w:t>
      </w:r>
      <w:r>
        <w:rPr>
          <w:color w:val="020C22"/>
          <w:sz w:val="32"/>
          <w:szCs w:val="32"/>
        </w:rPr>
        <w:t>тановок, авиационных двигателей;</w:t>
      </w:r>
    </w:p>
    <w:p w:rsidR="00B407A6" w:rsidRPr="00B407A6" w:rsidRDefault="00B20826" w:rsidP="003F10A8">
      <w:pPr>
        <w:pStyle w:val="a3"/>
        <w:shd w:val="clear" w:color="auto" w:fill="FEFEFE"/>
        <w:spacing w:before="0" w:beforeAutospacing="0" w:after="0" w:afterAutospacing="0" w:line="360" w:lineRule="auto"/>
        <w:ind w:firstLine="708"/>
        <w:jc w:val="both"/>
        <w:rPr>
          <w:color w:val="020C22"/>
          <w:sz w:val="32"/>
          <w:szCs w:val="32"/>
        </w:rPr>
      </w:pPr>
      <w:r>
        <w:rPr>
          <w:color w:val="020C22"/>
          <w:sz w:val="32"/>
          <w:szCs w:val="32"/>
        </w:rPr>
        <w:t>- </w:t>
      </w:r>
      <w:r w:rsidR="00B407A6" w:rsidRPr="00B407A6">
        <w:rPr>
          <w:color w:val="020C22"/>
          <w:sz w:val="32"/>
          <w:szCs w:val="32"/>
        </w:rPr>
        <w:t>Правительственной комиссии по контролю за осуществлением иностранных инвестиций в </w:t>
      </w:r>
      <w:r w:rsidR="003F10A8">
        <w:rPr>
          <w:color w:val="020C22"/>
          <w:sz w:val="32"/>
          <w:szCs w:val="32"/>
        </w:rPr>
        <w:t>РФ</w:t>
      </w:r>
      <w:r w:rsidR="00B407A6" w:rsidRPr="00B407A6">
        <w:rPr>
          <w:color w:val="020C22"/>
          <w:sz w:val="32"/>
          <w:szCs w:val="32"/>
        </w:rPr>
        <w:t xml:space="preserve"> </w:t>
      </w:r>
      <w:r w:rsidR="003F10A8">
        <w:rPr>
          <w:color w:val="020C22"/>
          <w:sz w:val="32"/>
          <w:szCs w:val="32"/>
        </w:rPr>
        <w:t xml:space="preserve">- </w:t>
      </w:r>
      <w:r w:rsidR="00B407A6" w:rsidRPr="00B407A6">
        <w:rPr>
          <w:color w:val="020C22"/>
          <w:sz w:val="32"/>
          <w:szCs w:val="32"/>
        </w:rPr>
        <w:t xml:space="preserve">выдавать </w:t>
      </w:r>
      <w:r w:rsidR="00B407A6" w:rsidRPr="00B407A6">
        <w:rPr>
          <w:color w:val="020C22"/>
          <w:sz w:val="32"/>
          <w:szCs w:val="32"/>
        </w:rPr>
        <w:lastRenderedPageBreak/>
        <w:t>разрешение на исполнение обязательств перед иностранными кредиторами по уплате арендных, лизинговых и иных платежей в рамках реализации договоров, предусматривающих приобретение, аренду, лизинг воздушных судов, вспомогательных силовых установок, авиационных двигателей, без соблюдения положений пунктов 2–9 Указа № 95 и положений  Указа</w:t>
      </w:r>
      <w:r w:rsidR="003F10A8">
        <w:rPr>
          <w:color w:val="020C22"/>
          <w:sz w:val="32"/>
          <w:szCs w:val="32"/>
        </w:rPr>
        <w:t xml:space="preserve"> № 179</w:t>
      </w:r>
      <w:r w:rsidR="00B407A6" w:rsidRPr="00B407A6">
        <w:rPr>
          <w:color w:val="020C22"/>
          <w:sz w:val="32"/>
          <w:szCs w:val="32"/>
        </w:rPr>
        <w:t>.</w:t>
      </w:r>
    </w:p>
    <w:p w:rsidR="00AB6A10" w:rsidRPr="00B407A6" w:rsidRDefault="00AB6A10" w:rsidP="00B407A6">
      <w:pPr>
        <w:spacing w:line="360" w:lineRule="auto"/>
        <w:jc w:val="both"/>
        <w:rPr>
          <w:sz w:val="32"/>
          <w:szCs w:val="32"/>
        </w:rPr>
      </w:pPr>
    </w:p>
    <w:sectPr w:rsidR="00AB6A10" w:rsidRPr="00B407A6" w:rsidSect="003F10A8">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0A8" w:rsidRDefault="003F10A8" w:rsidP="003F10A8">
      <w:r>
        <w:separator/>
      </w:r>
    </w:p>
  </w:endnote>
  <w:endnote w:type="continuationSeparator" w:id="0">
    <w:p w:rsidR="003F10A8" w:rsidRDefault="003F10A8" w:rsidP="003F10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0A8" w:rsidRDefault="003F10A8" w:rsidP="003F10A8">
      <w:r>
        <w:separator/>
      </w:r>
    </w:p>
  </w:footnote>
  <w:footnote w:type="continuationSeparator" w:id="0">
    <w:p w:rsidR="003F10A8" w:rsidRDefault="003F10A8" w:rsidP="003F1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76277"/>
      <w:docPartObj>
        <w:docPartGallery w:val="Page Numbers (Top of Page)"/>
        <w:docPartUnique/>
      </w:docPartObj>
    </w:sdtPr>
    <w:sdtContent>
      <w:p w:rsidR="003F10A8" w:rsidRDefault="003F10A8">
        <w:pPr>
          <w:pStyle w:val="a5"/>
          <w:jc w:val="center"/>
        </w:pPr>
        <w:fldSimple w:instr=" PAGE   \* MERGEFORMAT ">
          <w:r w:rsidR="00B20826">
            <w:rPr>
              <w:noProof/>
            </w:rPr>
            <w:t>3</w:t>
          </w:r>
        </w:fldSimple>
      </w:p>
    </w:sdtContent>
  </w:sdt>
  <w:p w:rsidR="003F10A8" w:rsidRDefault="003F10A8">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B407A6"/>
    <w:rsid w:val="00002050"/>
    <w:rsid w:val="00006AE9"/>
    <w:rsid w:val="0001399A"/>
    <w:rsid w:val="000151C8"/>
    <w:rsid w:val="00017324"/>
    <w:rsid w:val="000230DB"/>
    <w:rsid w:val="00026DB1"/>
    <w:rsid w:val="00032B67"/>
    <w:rsid w:val="00036279"/>
    <w:rsid w:val="000436E6"/>
    <w:rsid w:val="00055074"/>
    <w:rsid w:val="000554A4"/>
    <w:rsid w:val="00064483"/>
    <w:rsid w:val="00075318"/>
    <w:rsid w:val="000764C2"/>
    <w:rsid w:val="00084EBD"/>
    <w:rsid w:val="00092094"/>
    <w:rsid w:val="000939FB"/>
    <w:rsid w:val="0009523F"/>
    <w:rsid w:val="000A2173"/>
    <w:rsid w:val="000A2439"/>
    <w:rsid w:val="000B4E0A"/>
    <w:rsid w:val="000B5828"/>
    <w:rsid w:val="000C26B0"/>
    <w:rsid w:val="000C2E1D"/>
    <w:rsid w:val="000C4447"/>
    <w:rsid w:val="000C7361"/>
    <w:rsid w:val="000D4092"/>
    <w:rsid w:val="000D54C8"/>
    <w:rsid w:val="000D5926"/>
    <w:rsid w:val="000D691D"/>
    <w:rsid w:val="000E6CB7"/>
    <w:rsid w:val="000F1FAF"/>
    <w:rsid w:val="000F53E4"/>
    <w:rsid w:val="001011C4"/>
    <w:rsid w:val="00107447"/>
    <w:rsid w:val="00113BE2"/>
    <w:rsid w:val="001165B5"/>
    <w:rsid w:val="00116E01"/>
    <w:rsid w:val="00126F9C"/>
    <w:rsid w:val="00132871"/>
    <w:rsid w:val="00133CBC"/>
    <w:rsid w:val="00147464"/>
    <w:rsid w:val="00157134"/>
    <w:rsid w:val="00157280"/>
    <w:rsid w:val="001577AB"/>
    <w:rsid w:val="00160CE0"/>
    <w:rsid w:val="00161BCF"/>
    <w:rsid w:val="00162D49"/>
    <w:rsid w:val="001642C3"/>
    <w:rsid w:val="00173A9D"/>
    <w:rsid w:val="0017636D"/>
    <w:rsid w:val="0017726E"/>
    <w:rsid w:val="00181062"/>
    <w:rsid w:val="00185DE2"/>
    <w:rsid w:val="0019482B"/>
    <w:rsid w:val="001B442E"/>
    <w:rsid w:val="001B6DAC"/>
    <w:rsid w:val="001C1371"/>
    <w:rsid w:val="001D4FC1"/>
    <w:rsid w:val="001E7689"/>
    <w:rsid w:val="001F0584"/>
    <w:rsid w:val="001F7A75"/>
    <w:rsid w:val="00202D83"/>
    <w:rsid w:val="00204061"/>
    <w:rsid w:val="002058C4"/>
    <w:rsid w:val="00211016"/>
    <w:rsid w:val="00214B63"/>
    <w:rsid w:val="002157E1"/>
    <w:rsid w:val="002164DA"/>
    <w:rsid w:val="00222CEA"/>
    <w:rsid w:val="002251F0"/>
    <w:rsid w:val="00227ED0"/>
    <w:rsid w:val="00234246"/>
    <w:rsid w:val="00256667"/>
    <w:rsid w:val="002607BD"/>
    <w:rsid w:val="0026362A"/>
    <w:rsid w:val="0027044B"/>
    <w:rsid w:val="0027098A"/>
    <w:rsid w:val="0027378A"/>
    <w:rsid w:val="00287A39"/>
    <w:rsid w:val="002916D7"/>
    <w:rsid w:val="00297422"/>
    <w:rsid w:val="002A0AA9"/>
    <w:rsid w:val="002A5F21"/>
    <w:rsid w:val="002A6A53"/>
    <w:rsid w:val="002A76DC"/>
    <w:rsid w:val="002B294F"/>
    <w:rsid w:val="002B75C9"/>
    <w:rsid w:val="002C4C1C"/>
    <w:rsid w:val="002C6877"/>
    <w:rsid w:val="002D1D7D"/>
    <w:rsid w:val="002D4218"/>
    <w:rsid w:val="002D4A5F"/>
    <w:rsid w:val="002E00F4"/>
    <w:rsid w:val="002E1955"/>
    <w:rsid w:val="002F2F7A"/>
    <w:rsid w:val="002F44F2"/>
    <w:rsid w:val="00306EEA"/>
    <w:rsid w:val="00307653"/>
    <w:rsid w:val="00314EA6"/>
    <w:rsid w:val="00316262"/>
    <w:rsid w:val="00316E75"/>
    <w:rsid w:val="00317D4B"/>
    <w:rsid w:val="00317E7D"/>
    <w:rsid w:val="00322E5F"/>
    <w:rsid w:val="003242B0"/>
    <w:rsid w:val="003258F5"/>
    <w:rsid w:val="00326590"/>
    <w:rsid w:val="00341F25"/>
    <w:rsid w:val="003559DE"/>
    <w:rsid w:val="00362778"/>
    <w:rsid w:val="003645E5"/>
    <w:rsid w:val="00365292"/>
    <w:rsid w:val="00370A0A"/>
    <w:rsid w:val="00373094"/>
    <w:rsid w:val="00382D60"/>
    <w:rsid w:val="003864B4"/>
    <w:rsid w:val="00386888"/>
    <w:rsid w:val="00395D4E"/>
    <w:rsid w:val="003A0332"/>
    <w:rsid w:val="003A0A99"/>
    <w:rsid w:val="003A2664"/>
    <w:rsid w:val="003A2734"/>
    <w:rsid w:val="003A2FE8"/>
    <w:rsid w:val="003F10A8"/>
    <w:rsid w:val="003F2B99"/>
    <w:rsid w:val="003F394B"/>
    <w:rsid w:val="003F45D3"/>
    <w:rsid w:val="00401719"/>
    <w:rsid w:val="00402C70"/>
    <w:rsid w:val="00404A5B"/>
    <w:rsid w:val="0041101F"/>
    <w:rsid w:val="00412115"/>
    <w:rsid w:val="0041771D"/>
    <w:rsid w:val="0042007A"/>
    <w:rsid w:val="00422EA2"/>
    <w:rsid w:val="004231CA"/>
    <w:rsid w:val="00423D09"/>
    <w:rsid w:val="00423FE9"/>
    <w:rsid w:val="0042472A"/>
    <w:rsid w:val="00432CC8"/>
    <w:rsid w:val="00442945"/>
    <w:rsid w:val="00445DAD"/>
    <w:rsid w:val="00450A31"/>
    <w:rsid w:val="00452E99"/>
    <w:rsid w:val="0045447F"/>
    <w:rsid w:val="00456432"/>
    <w:rsid w:val="004670AF"/>
    <w:rsid w:val="004832A6"/>
    <w:rsid w:val="004852F7"/>
    <w:rsid w:val="00486255"/>
    <w:rsid w:val="00495B32"/>
    <w:rsid w:val="00496334"/>
    <w:rsid w:val="00496497"/>
    <w:rsid w:val="004B5F27"/>
    <w:rsid w:val="004B5F42"/>
    <w:rsid w:val="004C05FD"/>
    <w:rsid w:val="004C0601"/>
    <w:rsid w:val="004C102A"/>
    <w:rsid w:val="004C4D81"/>
    <w:rsid w:val="004E028E"/>
    <w:rsid w:val="005010A4"/>
    <w:rsid w:val="00506CA4"/>
    <w:rsid w:val="00536FA1"/>
    <w:rsid w:val="00541D25"/>
    <w:rsid w:val="0054250F"/>
    <w:rsid w:val="00542675"/>
    <w:rsid w:val="00547DA2"/>
    <w:rsid w:val="005521CE"/>
    <w:rsid w:val="005622C2"/>
    <w:rsid w:val="0056384F"/>
    <w:rsid w:val="00571D2D"/>
    <w:rsid w:val="005734E4"/>
    <w:rsid w:val="00573D6C"/>
    <w:rsid w:val="005740B4"/>
    <w:rsid w:val="00576F29"/>
    <w:rsid w:val="00581494"/>
    <w:rsid w:val="005814E5"/>
    <w:rsid w:val="00582E3C"/>
    <w:rsid w:val="00586B54"/>
    <w:rsid w:val="0059005A"/>
    <w:rsid w:val="00594FA5"/>
    <w:rsid w:val="005A05FB"/>
    <w:rsid w:val="005A0D33"/>
    <w:rsid w:val="005B49F6"/>
    <w:rsid w:val="005C38CA"/>
    <w:rsid w:val="005C4628"/>
    <w:rsid w:val="005C60DB"/>
    <w:rsid w:val="005D529F"/>
    <w:rsid w:val="005D7C61"/>
    <w:rsid w:val="005E2386"/>
    <w:rsid w:val="005E2BF3"/>
    <w:rsid w:val="005E581F"/>
    <w:rsid w:val="005F5286"/>
    <w:rsid w:val="00602C87"/>
    <w:rsid w:val="00604DA7"/>
    <w:rsid w:val="00617791"/>
    <w:rsid w:val="006345C4"/>
    <w:rsid w:val="00636DCD"/>
    <w:rsid w:val="006376DE"/>
    <w:rsid w:val="00641340"/>
    <w:rsid w:val="0066017F"/>
    <w:rsid w:val="00664A49"/>
    <w:rsid w:val="00672DF7"/>
    <w:rsid w:val="0067512A"/>
    <w:rsid w:val="00681813"/>
    <w:rsid w:val="0068472C"/>
    <w:rsid w:val="006A04CC"/>
    <w:rsid w:val="006A18C0"/>
    <w:rsid w:val="006A357C"/>
    <w:rsid w:val="006B21AC"/>
    <w:rsid w:val="006B2A28"/>
    <w:rsid w:val="006B4FE2"/>
    <w:rsid w:val="006B5E79"/>
    <w:rsid w:val="006C0135"/>
    <w:rsid w:val="006C1909"/>
    <w:rsid w:val="006C6E7B"/>
    <w:rsid w:val="006D7857"/>
    <w:rsid w:val="006E39F5"/>
    <w:rsid w:val="006E773A"/>
    <w:rsid w:val="006F3967"/>
    <w:rsid w:val="006F6405"/>
    <w:rsid w:val="00700A43"/>
    <w:rsid w:val="00705F07"/>
    <w:rsid w:val="00710897"/>
    <w:rsid w:val="00714F65"/>
    <w:rsid w:val="00717612"/>
    <w:rsid w:val="0073130D"/>
    <w:rsid w:val="007315BF"/>
    <w:rsid w:val="0073751F"/>
    <w:rsid w:val="00744974"/>
    <w:rsid w:val="00745C9D"/>
    <w:rsid w:val="00754829"/>
    <w:rsid w:val="00764579"/>
    <w:rsid w:val="00774797"/>
    <w:rsid w:val="00776682"/>
    <w:rsid w:val="00781076"/>
    <w:rsid w:val="007853F8"/>
    <w:rsid w:val="007864AF"/>
    <w:rsid w:val="00792C90"/>
    <w:rsid w:val="007942C1"/>
    <w:rsid w:val="007963CC"/>
    <w:rsid w:val="007A61D6"/>
    <w:rsid w:val="007B18AB"/>
    <w:rsid w:val="007B4323"/>
    <w:rsid w:val="007B5C96"/>
    <w:rsid w:val="007C5EFE"/>
    <w:rsid w:val="007D2430"/>
    <w:rsid w:val="007D65DF"/>
    <w:rsid w:val="007D6784"/>
    <w:rsid w:val="007E7E58"/>
    <w:rsid w:val="007F0C8C"/>
    <w:rsid w:val="007F0CAD"/>
    <w:rsid w:val="007F0F7E"/>
    <w:rsid w:val="007F2109"/>
    <w:rsid w:val="007F2FF2"/>
    <w:rsid w:val="007F39B3"/>
    <w:rsid w:val="00800682"/>
    <w:rsid w:val="008015A0"/>
    <w:rsid w:val="00811F88"/>
    <w:rsid w:val="00817251"/>
    <w:rsid w:val="00823C70"/>
    <w:rsid w:val="00831DF1"/>
    <w:rsid w:val="00837615"/>
    <w:rsid w:val="00837EFA"/>
    <w:rsid w:val="008440F2"/>
    <w:rsid w:val="00844C4F"/>
    <w:rsid w:val="00853255"/>
    <w:rsid w:val="00862F80"/>
    <w:rsid w:val="008711C0"/>
    <w:rsid w:val="00883041"/>
    <w:rsid w:val="00885BEE"/>
    <w:rsid w:val="0088686E"/>
    <w:rsid w:val="00891BD1"/>
    <w:rsid w:val="008971C0"/>
    <w:rsid w:val="008A0A9C"/>
    <w:rsid w:val="008A1992"/>
    <w:rsid w:val="008A59CF"/>
    <w:rsid w:val="008A776E"/>
    <w:rsid w:val="008C092F"/>
    <w:rsid w:val="008C0FF8"/>
    <w:rsid w:val="008C6BB3"/>
    <w:rsid w:val="008C7247"/>
    <w:rsid w:val="008E067F"/>
    <w:rsid w:val="008E7676"/>
    <w:rsid w:val="008F1F6D"/>
    <w:rsid w:val="00901D89"/>
    <w:rsid w:val="00905766"/>
    <w:rsid w:val="00907C18"/>
    <w:rsid w:val="00913F7E"/>
    <w:rsid w:val="009201C5"/>
    <w:rsid w:val="009201F0"/>
    <w:rsid w:val="00920547"/>
    <w:rsid w:val="009210C6"/>
    <w:rsid w:val="009226B8"/>
    <w:rsid w:val="00927D25"/>
    <w:rsid w:val="009337F3"/>
    <w:rsid w:val="009408B3"/>
    <w:rsid w:val="00947952"/>
    <w:rsid w:val="00947AEF"/>
    <w:rsid w:val="009521FC"/>
    <w:rsid w:val="009542C6"/>
    <w:rsid w:val="00961F0D"/>
    <w:rsid w:val="0096716E"/>
    <w:rsid w:val="00974C99"/>
    <w:rsid w:val="009941D1"/>
    <w:rsid w:val="009B0E2E"/>
    <w:rsid w:val="009B135B"/>
    <w:rsid w:val="009B1BDB"/>
    <w:rsid w:val="009B2399"/>
    <w:rsid w:val="009B6CE7"/>
    <w:rsid w:val="009D6703"/>
    <w:rsid w:val="009E31DF"/>
    <w:rsid w:val="009E5BC3"/>
    <w:rsid w:val="009E5DF4"/>
    <w:rsid w:val="009E6460"/>
    <w:rsid w:val="009F6D9A"/>
    <w:rsid w:val="00A01648"/>
    <w:rsid w:val="00A03812"/>
    <w:rsid w:val="00A06B6A"/>
    <w:rsid w:val="00A1489F"/>
    <w:rsid w:val="00A1662E"/>
    <w:rsid w:val="00A26F9D"/>
    <w:rsid w:val="00A320CB"/>
    <w:rsid w:val="00A531A7"/>
    <w:rsid w:val="00A74D84"/>
    <w:rsid w:val="00A8444B"/>
    <w:rsid w:val="00A8682B"/>
    <w:rsid w:val="00A87C41"/>
    <w:rsid w:val="00A9018F"/>
    <w:rsid w:val="00AA7467"/>
    <w:rsid w:val="00AB53E3"/>
    <w:rsid w:val="00AB58F6"/>
    <w:rsid w:val="00AB6A10"/>
    <w:rsid w:val="00AD29DD"/>
    <w:rsid w:val="00AD74F4"/>
    <w:rsid w:val="00AE1B53"/>
    <w:rsid w:val="00AE4654"/>
    <w:rsid w:val="00AE7ED8"/>
    <w:rsid w:val="00B04907"/>
    <w:rsid w:val="00B12E57"/>
    <w:rsid w:val="00B20826"/>
    <w:rsid w:val="00B2152A"/>
    <w:rsid w:val="00B220E6"/>
    <w:rsid w:val="00B221D0"/>
    <w:rsid w:val="00B2710F"/>
    <w:rsid w:val="00B330A1"/>
    <w:rsid w:val="00B407A6"/>
    <w:rsid w:val="00B457BF"/>
    <w:rsid w:val="00B5108C"/>
    <w:rsid w:val="00B651E9"/>
    <w:rsid w:val="00B66790"/>
    <w:rsid w:val="00B717A5"/>
    <w:rsid w:val="00B73DD3"/>
    <w:rsid w:val="00B744A7"/>
    <w:rsid w:val="00B90EDA"/>
    <w:rsid w:val="00B92E23"/>
    <w:rsid w:val="00BA2791"/>
    <w:rsid w:val="00BB0038"/>
    <w:rsid w:val="00BB1559"/>
    <w:rsid w:val="00BC507D"/>
    <w:rsid w:val="00BD16E3"/>
    <w:rsid w:val="00BD2FBA"/>
    <w:rsid w:val="00BD2FCA"/>
    <w:rsid w:val="00BD328A"/>
    <w:rsid w:val="00BD5494"/>
    <w:rsid w:val="00BE63F6"/>
    <w:rsid w:val="00BF09EB"/>
    <w:rsid w:val="00BF4755"/>
    <w:rsid w:val="00C02DB0"/>
    <w:rsid w:val="00C04B44"/>
    <w:rsid w:val="00C0530E"/>
    <w:rsid w:val="00C05F5D"/>
    <w:rsid w:val="00C069EC"/>
    <w:rsid w:val="00C07589"/>
    <w:rsid w:val="00C12592"/>
    <w:rsid w:val="00C12949"/>
    <w:rsid w:val="00C13DF0"/>
    <w:rsid w:val="00C30893"/>
    <w:rsid w:val="00C33124"/>
    <w:rsid w:val="00C464B0"/>
    <w:rsid w:val="00C47425"/>
    <w:rsid w:val="00C50EBB"/>
    <w:rsid w:val="00C53D00"/>
    <w:rsid w:val="00C61C33"/>
    <w:rsid w:val="00C65EC1"/>
    <w:rsid w:val="00C802DE"/>
    <w:rsid w:val="00C87DC0"/>
    <w:rsid w:val="00C952C4"/>
    <w:rsid w:val="00CA0586"/>
    <w:rsid w:val="00CA4002"/>
    <w:rsid w:val="00CB168C"/>
    <w:rsid w:val="00CB2DE8"/>
    <w:rsid w:val="00CB7D8B"/>
    <w:rsid w:val="00CB7EE7"/>
    <w:rsid w:val="00CC34E3"/>
    <w:rsid w:val="00CD37B1"/>
    <w:rsid w:val="00CD47F0"/>
    <w:rsid w:val="00CD77BC"/>
    <w:rsid w:val="00CE710F"/>
    <w:rsid w:val="00D01A9B"/>
    <w:rsid w:val="00D0648D"/>
    <w:rsid w:val="00D10744"/>
    <w:rsid w:val="00D10977"/>
    <w:rsid w:val="00D15DA6"/>
    <w:rsid w:val="00D23DDB"/>
    <w:rsid w:val="00D27E63"/>
    <w:rsid w:val="00D337DA"/>
    <w:rsid w:val="00D36666"/>
    <w:rsid w:val="00D444E9"/>
    <w:rsid w:val="00D47430"/>
    <w:rsid w:val="00D501AB"/>
    <w:rsid w:val="00D50AAC"/>
    <w:rsid w:val="00D526A2"/>
    <w:rsid w:val="00D661F7"/>
    <w:rsid w:val="00D66490"/>
    <w:rsid w:val="00D66D29"/>
    <w:rsid w:val="00D67847"/>
    <w:rsid w:val="00D77A9B"/>
    <w:rsid w:val="00D842D1"/>
    <w:rsid w:val="00D85492"/>
    <w:rsid w:val="00D862D3"/>
    <w:rsid w:val="00D9370D"/>
    <w:rsid w:val="00D93EE7"/>
    <w:rsid w:val="00DA40B9"/>
    <w:rsid w:val="00DA45A6"/>
    <w:rsid w:val="00DB37E2"/>
    <w:rsid w:val="00DB4106"/>
    <w:rsid w:val="00DB6B74"/>
    <w:rsid w:val="00DC3124"/>
    <w:rsid w:val="00DC3D9D"/>
    <w:rsid w:val="00DC48D1"/>
    <w:rsid w:val="00DD379D"/>
    <w:rsid w:val="00DE28D3"/>
    <w:rsid w:val="00DE4DCD"/>
    <w:rsid w:val="00DF161F"/>
    <w:rsid w:val="00DF6F25"/>
    <w:rsid w:val="00E10C16"/>
    <w:rsid w:val="00E16CC9"/>
    <w:rsid w:val="00E1713C"/>
    <w:rsid w:val="00E21E39"/>
    <w:rsid w:val="00E32348"/>
    <w:rsid w:val="00E34482"/>
    <w:rsid w:val="00E425C8"/>
    <w:rsid w:val="00E435A7"/>
    <w:rsid w:val="00E510A6"/>
    <w:rsid w:val="00E5325F"/>
    <w:rsid w:val="00E62FD5"/>
    <w:rsid w:val="00E7489F"/>
    <w:rsid w:val="00E77739"/>
    <w:rsid w:val="00E82683"/>
    <w:rsid w:val="00E827B9"/>
    <w:rsid w:val="00E866F9"/>
    <w:rsid w:val="00E87CB5"/>
    <w:rsid w:val="00EA3175"/>
    <w:rsid w:val="00EA40F0"/>
    <w:rsid w:val="00EB0B14"/>
    <w:rsid w:val="00EB6BAF"/>
    <w:rsid w:val="00EC1AFC"/>
    <w:rsid w:val="00ED45E2"/>
    <w:rsid w:val="00EE3303"/>
    <w:rsid w:val="00EE7993"/>
    <w:rsid w:val="00EF22AE"/>
    <w:rsid w:val="00EF329B"/>
    <w:rsid w:val="00EF3EED"/>
    <w:rsid w:val="00F10597"/>
    <w:rsid w:val="00F111FA"/>
    <w:rsid w:val="00F13A90"/>
    <w:rsid w:val="00F37C19"/>
    <w:rsid w:val="00F43ECB"/>
    <w:rsid w:val="00F44670"/>
    <w:rsid w:val="00F453BC"/>
    <w:rsid w:val="00F469CF"/>
    <w:rsid w:val="00F51DF9"/>
    <w:rsid w:val="00F527CE"/>
    <w:rsid w:val="00F550C5"/>
    <w:rsid w:val="00F55319"/>
    <w:rsid w:val="00F678E1"/>
    <w:rsid w:val="00F87160"/>
    <w:rsid w:val="00F96B77"/>
    <w:rsid w:val="00FA1B5A"/>
    <w:rsid w:val="00FA5F21"/>
    <w:rsid w:val="00FB3599"/>
    <w:rsid w:val="00FC14EB"/>
    <w:rsid w:val="00FC4F9A"/>
    <w:rsid w:val="00FD5726"/>
    <w:rsid w:val="00FE105D"/>
    <w:rsid w:val="00FE42CB"/>
    <w:rsid w:val="00FF44F1"/>
    <w:rsid w:val="00FF50A8"/>
    <w:rsid w:val="00FF51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7A6"/>
    <w:pPr>
      <w:jc w:val="left"/>
    </w:pPr>
    <w:rPr>
      <w:rFonts w:eastAsia="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407A6"/>
    <w:pPr>
      <w:spacing w:before="100" w:beforeAutospacing="1" w:after="100" w:afterAutospacing="1"/>
    </w:pPr>
  </w:style>
  <w:style w:type="character" w:styleId="a4">
    <w:name w:val="Hyperlink"/>
    <w:basedOn w:val="a0"/>
    <w:uiPriority w:val="99"/>
    <w:semiHidden/>
    <w:unhideWhenUsed/>
    <w:rsid w:val="00B407A6"/>
    <w:rPr>
      <w:color w:val="0000FF"/>
      <w:u w:val="single"/>
    </w:rPr>
  </w:style>
  <w:style w:type="paragraph" w:styleId="a5">
    <w:name w:val="header"/>
    <w:basedOn w:val="a"/>
    <w:link w:val="a6"/>
    <w:uiPriority w:val="99"/>
    <w:unhideWhenUsed/>
    <w:rsid w:val="003F10A8"/>
    <w:pPr>
      <w:tabs>
        <w:tab w:val="center" w:pos="4677"/>
        <w:tab w:val="right" w:pos="9355"/>
      </w:tabs>
    </w:pPr>
  </w:style>
  <w:style w:type="character" w:customStyle="1" w:styleId="a6">
    <w:name w:val="Верхний колонтитул Знак"/>
    <w:basedOn w:val="a0"/>
    <w:link w:val="a5"/>
    <w:uiPriority w:val="99"/>
    <w:rsid w:val="003F10A8"/>
    <w:rPr>
      <w:rFonts w:eastAsia="Times New Roman" w:cs="Times New Roman"/>
      <w:sz w:val="24"/>
      <w:szCs w:val="24"/>
      <w:lang w:eastAsia="ru-RU"/>
    </w:rPr>
  </w:style>
  <w:style w:type="paragraph" w:styleId="a7">
    <w:name w:val="footer"/>
    <w:basedOn w:val="a"/>
    <w:link w:val="a8"/>
    <w:uiPriority w:val="99"/>
    <w:semiHidden/>
    <w:unhideWhenUsed/>
    <w:rsid w:val="003F10A8"/>
    <w:pPr>
      <w:tabs>
        <w:tab w:val="center" w:pos="4677"/>
        <w:tab w:val="right" w:pos="9355"/>
      </w:tabs>
    </w:pPr>
  </w:style>
  <w:style w:type="character" w:customStyle="1" w:styleId="a8">
    <w:name w:val="Нижний колонтитул Знак"/>
    <w:basedOn w:val="a0"/>
    <w:link w:val="a7"/>
    <w:uiPriority w:val="99"/>
    <w:semiHidden/>
    <w:rsid w:val="003F10A8"/>
    <w:rPr>
      <w:rFonts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479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remlin.ru/events/president/news/679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478</Words>
  <Characters>2731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nima</dc:creator>
  <cp:lastModifiedBy>nima</cp:lastModifiedBy>
  <cp:revision>2</cp:revision>
  <dcterms:created xsi:type="dcterms:W3CDTF">2022-04-01T11:22:00Z</dcterms:created>
  <dcterms:modified xsi:type="dcterms:W3CDTF">2022-04-01T11:39:00Z</dcterms:modified>
</cp:coreProperties>
</file>