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C20" w:rsidRPr="004665D3" w:rsidRDefault="00776C20" w:rsidP="00776C20">
      <w:pPr>
        <w:spacing w:after="0" w:line="240" w:lineRule="auto"/>
        <w:jc w:val="right"/>
        <w:rPr>
          <w:rFonts w:ascii="Times New Roman" w:hAnsi="Times New Roman" w:cs="Times New Roman"/>
          <w:i/>
          <w:sz w:val="32"/>
          <w:szCs w:val="32"/>
        </w:rPr>
      </w:pPr>
    </w:p>
    <w:p w:rsidR="00D0504A" w:rsidRPr="004665D3" w:rsidRDefault="00D0504A" w:rsidP="00FA0AD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65D3">
        <w:rPr>
          <w:rFonts w:ascii="Times New Roman" w:hAnsi="Times New Roman" w:cs="Times New Roman"/>
          <w:b/>
          <w:sz w:val="32"/>
          <w:szCs w:val="32"/>
        </w:rPr>
        <w:t xml:space="preserve">Информационная справка </w:t>
      </w:r>
      <w:r w:rsidR="004923D3">
        <w:rPr>
          <w:rFonts w:ascii="Times New Roman" w:hAnsi="Times New Roman" w:cs="Times New Roman"/>
          <w:b/>
          <w:sz w:val="32"/>
          <w:szCs w:val="32"/>
        </w:rPr>
        <w:t xml:space="preserve">Комитета по физической культуре и спорту Тверской области </w:t>
      </w:r>
      <w:r w:rsidRPr="004665D3">
        <w:rPr>
          <w:rFonts w:ascii="Times New Roman" w:hAnsi="Times New Roman" w:cs="Times New Roman"/>
          <w:b/>
          <w:sz w:val="32"/>
          <w:szCs w:val="32"/>
        </w:rPr>
        <w:t xml:space="preserve">по вопросу строительства объекта </w:t>
      </w:r>
    </w:p>
    <w:p w:rsidR="00FA0AD4" w:rsidRPr="004665D3" w:rsidRDefault="00D0504A" w:rsidP="00FA0AD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65D3">
        <w:rPr>
          <w:rFonts w:ascii="Times New Roman" w:hAnsi="Times New Roman" w:cs="Times New Roman"/>
          <w:b/>
          <w:sz w:val="32"/>
          <w:szCs w:val="32"/>
        </w:rPr>
        <w:t xml:space="preserve">«Крытый каток с искусственным льдом в г. </w:t>
      </w:r>
      <w:r w:rsidR="00FF20E1">
        <w:rPr>
          <w:rFonts w:ascii="Times New Roman" w:hAnsi="Times New Roman" w:cs="Times New Roman"/>
          <w:b/>
          <w:sz w:val="32"/>
          <w:szCs w:val="32"/>
        </w:rPr>
        <w:t>Торжке</w:t>
      </w:r>
      <w:r w:rsidRPr="004665D3">
        <w:rPr>
          <w:rFonts w:ascii="Times New Roman" w:hAnsi="Times New Roman" w:cs="Times New Roman"/>
          <w:b/>
          <w:sz w:val="32"/>
          <w:szCs w:val="32"/>
        </w:rPr>
        <w:t>»</w:t>
      </w:r>
    </w:p>
    <w:p w:rsidR="00FA0AD4" w:rsidRPr="007921D5" w:rsidRDefault="00FA0AD4" w:rsidP="00CF68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FF20E1" w:rsidRPr="007921D5" w:rsidRDefault="00FF20E1" w:rsidP="00FF20E1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7921D5">
        <w:rPr>
          <w:rFonts w:ascii="Times New Roman" w:eastAsia="Times New Roman" w:hAnsi="Times New Roman"/>
          <w:bCs/>
          <w:sz w:val="32"/>
          <w:szCs w:val="32"/>
          <w:lang w:eastAsia="ru-RU"/>
        </w:rPr>
        <w:t>Объект включен в перечень объектов, планируемых к включению в АИП в приоритетном порядке</w:t>
      </w:r>
      <w:r w:rsidRPr="007921D5">
        <w:rPr>
          <w:rFonts w:ascii="Times New Roman" w:hAnsi="Times New Roman"/>
          <w:sz w:val="32"/>
          <w:szCs w:val="32"/>
        </w:rPr>
        <w:t>.</w:t>
      </w:r>
    </w:p>
    <w:p w:rsidR="00FF20E1" w:rsidRPr="00FF20E1" w:rsidRDefault="00FF20E1" w:rsidP="00FF20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F20E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Для включения в АИП расходов на строительство </w:t>
      </w:r>
      <w:r w:rsidR="007921D5" w:rsidRPr="007921D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крытого катка</w:t>
      </w:r>
      <w:r w:rsidR="007921D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на 2023 год </w:t>
      </w:r>
      <w:r w:rsidRPr="00FF20E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администрация г. </w:t>
      </w:r>
      <w:r w:rsidR="007921D5" w:rsidRPr="007921D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Торжка</w:t>
      </w:r>
      <w:r w:rsidRPr="00FF20E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должна </w:t>
      </w:r>
      <w:r w:rsidR="007921D5" w:rsidRPr="007921D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представить</w:t>
      </w:r>
      <w:r w:rsidRPr="00FF20E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в Комитет установленны</w:t>
      </w:r>
      <w:r w:rsidR="007921D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й</w:t>
      </w:r>
      <w:r w:rsidRPr="00FF20E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7921D5" w:rsidRPr="007921D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пакет документов.</w:t>
      </w:r>
    </w:p>
    <w:p w:rsidR="00FF20E1" w:rsidRDefault="007921D5" w:rsidP="00FF20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состоянию на 21.02.2022 администрацией г. Торжка данный пакет документов не представлен (нет выписки из ЕГРН на земельный участок, нет ГПЗУ, технические условия на подключн6ие объекта к инженерным коммуникациям представлены не в полном объеме).</w:t>
      </w:r>
    </w:p>
    <w:p w:rsidR="007921D5" w:rsidRPr="00FF20E1" w:rsidRDefault="00964505" w:rsidP="00FF20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 качестве проекта-аналога для строительства крытого катка в г. Торжке предлагается крытый каток в г. Вышнем Волочке, проектная документация которого находится на государственной экспертизе.</w:t>
      </w:r>
    </w:p>
    <w:p w:rsidR="00964505" w:rsidRDefault="00964505" w:rsidP="00964505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Предварительная стоимость объекта в соответствии со сводным сметным расчетом составляет 359 723,4 тыс. руб., в т. ч. ПИР – 3 500,0 тыс. руб.</w:t>
      </w:r>
    </w:p>
    <w:p w:rsidR="00B56390" w:rsidRDefault="004665D3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4665D3">
        <w:rPr>
          <w:rFonts w:ascii="Times New Roman" w:hAnsi="Times New Roman" w:cs="Times New Roman"/>
          <w:sz w:val="32"/>
          <w:szCs w:val="32"/>
        </w:rPr>
        <w:t xml:space="preserve">В соответствии с проектом в здании крытого катка планируется </w:t>
      </w:r>
      <w:r w:rsidR="00B56390">
        <w:rPr>
          <w:rFonts w:ascii="Times New Roman" w:hAnsi="Times New Roman" w:cs="Times New Roman"/>
          <w:sz w:val="32"/>
          <w:szCs w:val="32"/>
        </w:rPr>
        <w:t xml:space="preserve">размещение зала с искусственным катком, тренажерного зала, раздевалок с душевыми и санузлами, административных и технических помещений. Площадь здания катка – 4 280,1 кв. м. </w:t>
      </w:r>
    </w:p>
    <w:p w:rsidR="00B56390" w:rsidRDefault="00B56390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Строительство объекта планируется ос</w:t>
      </w:r>
      <w:r w:rsidR="00ED38D7">
        <w:rPr>
          <w:rFonts w:ascii="Times New Roman" w:hAnsi="Times New Roman" w:cs="Times New Roman"/>
          <w:sz w:val="32"/>
          <w:szCs w:val="32"/>
        </w:rPr>
        <w:t>уществить в                                   202</w:t>
      </w:r>
      <w:r w:rsidR="00964505">
        <w:rPr>
          <w:rFonts w:ascii="Times New Roman" w:hAnsi="Times New Roman" w:cs="Times New Roman"/>
          <w:sz w:val="32"/>
          <w:szCs w:val="32"/>
        </w:rPr>
        <w:t>3</w:t>
      </w:r>
      <w:r w:rsidR="00ED38D7">
        <w:rPr>
          <w:rFonts w:ascii="Times New Roman" w:hAnsi="Times New Roman" w:cs="Times New Roman"/>
          <w:sz w:val="32"/>
          <w:szCs w:val="32"/>
        </w:rPr>
        <w:t>-202</w:t>
      </w:r>
      <w:r w:rsidR="00964505">
        <w:rPr>
          <w:rFonts w:ascii="Times New Roman" w:hAnsi="Times New Roman" w:cs="Times New Roman"/>
          <w:sz w:val="32"/>
          <w:szCs w:val="32"/>
        </w:rPr>
        <w:t>5</w:t>
      </w:r>
      <w:r w:rsidR="00ED38D7">
        <w:rPr>
          <w:rFonts w:ascii="Times New Roman" w:hAnsi="Times New Roman" w:cs="Times New Roman"/>
          <w:sz w:val="32"/>
          <w:szCs w:val="32"/>
        </w:rPr>
        <w:t xml:space="preserve"> годах, в этой связи необходимы средства областного бюджета Тверской области в объеме </w:t>
      </w:r>
      <w:r w:rsidR="00964505">
        <w:rPr>
          <w:rFonts w:ascii="Times New Roman" w:hAnsi="Times New Roman" w:cs="Times New Roman"/>
          <w:sz w:val="32"/>
          <w:szCs w:val="32"/>
        </w:rPr>
        <w:t>359 723,4</w:t>
      </w:r>
      <w:r w:rsidR="00ED38D7">
        <w:rPr>
          <w:rFonts w:ascii="Times New Roman" w:hAnsi="Times New Roman" w:cs="Times New Roman"/>
          <w:sz w:val="32"/>
          <w:szCs w:val="32"/>
        </w:rPr>
        <w:t xml:space="preserve"> тыс. руб., в том числе по годам:</w:t>
      </w:r>
    </w:p>
    <w:p w:rsidR="00ED38D7" w:rsidRDefault="00ED38D7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r w:rsidR="00964505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год – </w:t>
      </w:r>
      <w:r w:rsidR="00964505">
        <w:rPr>
          <w:rFonts w:ascii="Times New Roman" w:hAnsi="Times New Roman" w:cs="Times New Roman"/>
          <w:sz w:val="32"/>
          <w:szCs w:val="32"/>
        </w:rPr>
        <w:t>3 500,0</w:t>
      </w:r>
      <w:r>
        <w:rPr>
          <w:rFonts w:ascii="Times New Roman" w:hAnsi="Times New Roman" w:cs="Times New Roman"/>
          <w:sz w:val="32"/>
          <w:szCs w:val="32"/>
        </w:rPr>
        <w:t xml:space="preserve"> тыс. руб.,</w:t>
      </w:r>
    </w:p>
    <w:p w:rsidR="00ED38D7" w:rsidRDefault="00ED38D7" w:rsidP="004665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2023 год – </w:t>
      </w:r>
      <w:r w:rsidR="00964505">
        <w:rPr>
          <w:rFonts w:ascii="Times New Roman" w:hAnsi="Times New Roman" w:cs="Times New Roman"/>
          <w:sz w:val="32"/>
          <w:szCs w:val="32"/>
        </w:rPr>
        <w:t>178 111,7</w:t>
      </w:r>
      <w:r>
        <w:rPr>
          <w:rFonts w:ascii="Times New Roman" w:hAnsi="Times New Roman" w:cs="Times New Roman"/>
          <w:sz w:val="32"/>
          <w:szCs w:val="32"/>
        </w:rPr>
        <w:t xml:space="preserve"> тыс. руб.,</w:t>
      </w:r>
    </w:p>
    <w:p w:rsidR="00E86661" w:rsidRDefault="00ED38D7" w:rsidP="004923D3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2024 год – </w:t>
      </w:r>
      <w:r w:rsidR="00964505">
        <w:rPr>
          <w:rFonts w:ascii="Times New Roman" w:hAnsi="Times New Roman" w:cs="Times New Roman"/>
          <w:sz w:val="32"/>
          <w:szCs w:val="32"/>
        </w:rPr>
        <w:t>178 111,7</w:t>
      </w:r>
      <w:r>
        <w:rPr>
          <w:rFonts w:ascii="Times New Roman" w:hAnsi="Times New Roman" w:cs="Times New Roman"/>
          <w:sz w:val="32"/>
          <w:szCs w:val="32"/>
        </w:rPr>
        <w:t xml:space="preserve"> тыс. руб.</w:t>
      </w:r>
      <w:bookmarkStart w:id="0" w:name="_GoBack"/>
      <w:bookmarkEnd w:id="0"/>
    </w:p>
    <w:sectPr w:rsidR="00E86661" w:rsidSect="003C562C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1FB" w:rsidRDefault="006C21FB" w:rsidP="003C562C">
      <w:pPr>
        <w:spacing w:after="0" w:line="240" w:lineRule="auto"/>
      </w:pPr>
      <w:r>
        <w:separator/>
      </w:r>
    </w:p>
  </w:endnote>
  <w:endnote w:type="continuationSeparator" w:id="0">
    <w:p w:rsidR="006C21FB" w:rsidRDefault="006C21FB" w:rsidP="003C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1FB" w:rsidRDefault="006C21FB" w:rsidP="003C562C">
      <w:pPr>
        <w:spacing w:after="0" w:line="240" w:lineRule="auto"/>
      </w:pPr>
      <w:r>
        <w:separator/>
      </w:r>
    </w:p>
  </w:footnote>
  <w:footnote w:type="continuationSeparator" w:id="0">
    <w:p w:rsidR="006C21FB" w:rsidRDefault="006C21FB" w:rsidP="003C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476405"/>
      <w:docPartObj>
        <w:docPartGallery w:val="Page Numbers (Top of Page)"/>
        <w:docPartUnique/>
      </w:docPartObj>
    </w:sdtPr>
    <w:sdtEndPr/>
    <w:sdtContent>
      <w:p w:rsidR="003C562C" w:rsidRDefault="003C56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3D3">
          <w:rPr>
            <w:noProof/>
          </w:rPr>
          <w:t>2</w:t>
        </w:r>
        <w:r>
          <w:fldChar w:fldCharType="end"/>
        </w:r>
      </w:p>
    </w:sdtContent>
  </w:sdt>
  <w:p w:rsidR="003C562C" w:rsidRDefault="003C562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76E4D"/>
    <w:multiLevelType w:val="hybridMultilevel"/>
    <w:tmpl w:val="EE26AEA4"/>
    <w:lvl w:ilvl="0" w:tplc="21669E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03"/>
    <w:rsid w:val="00042A27"/>
    <w:rsid w:val="0015751C"/>
    <w:rsid w:val="002232FA"/>
    <w:rsid w:val="002549D1"/>
    <w:rsid w:val="002566C1"/>
    <w:rsid w:val="002A145A"/>
    <w:rsid w:val="002B23E6"/>
    <w:rsid w:val="002C0A35"/>
    <w:rsid w:val="00302590"/>
    <w:rsid w:val="00343836"/>
    <w:rsid w:val="00384D2D"/>
    <w:rsid w:val="003A669E"/>
    <w:rsid w:val="003C562C"/>
    <w:rsid w:val="003F238B"/>
    <w:rsid w:val="004665D3"/>
    <w:rsid w:val="004923D3"/>
    <w:rsid w:val="005105CB"/>
    <w:rsid w:val="006C21FB"/>
    <w:rsid w:val="0071779A"/>
    <w:rsid w:val="00776C20"/>
    <w:rsid w:val="007921D5"/>
    <w:rsid w:val="008C4BE5"/>
    <w:rsid w:val="0094185E"/>
    <w:rsid w:val="00964505"/>
    <w:rsid w:val="009B1B9D"/>
    <w:rsid w:val="009D1D73"/>
    <w:rsid w:val="00B4183B"/>
    <w:rsid w:val="00B56390"/>
    <w:rsid w:val="00B926D2"/>
    <w:rsid w:val="00BB0F03"/>
    <w:rsid w:val="00CF6880"/>
    <w:rsid w:val="00D0504A"/>
    <w:rsid w:val="00D51D6D"/>
    <w:rsid w:val="00E86661"/>
    <w:rsid w:val="00ED38D7"/>
    <w:rsid w:val="00F81B8A"/>
    <w:rsid w:val="00FA0AD4"/>
    <w:rsid w:val="00FD0F0D"/>
    <w:rsid w:val="00FE5349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A00F2-6146-4F0A-953F-FE9AC65B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5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C5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562C"/>
  </w:style>
  <w:style w:type="paragraph" w:styleId="a6">
    <w:name w:val="footer"/>
    <w:basedOn w:val="a"/>
    <w:link w:val="a7"/>
    <w:uiPriority w:val="99"/>
    <w:unhideWhenUsed/>
    <w:rsid w:val="003C5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562C"/>
  </w:style>
  <w:style w:type="paragraph" w:customStyle="1" w:styleId="CharChar1CharChar1CharChar">
    <w:name w:val="Char Char Знак Знак1 Char Char1 Знак Знак Char Char"/>
    <w:basedOn w:val="a"/>
    <w:rsid w:val="00D0504A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a8">
    <w:name w:val="Знак"/>
    <w:basedOn w:val="a"/>
    <w:rsid w:val="002566C1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256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566C1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ED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2020-08-17T13:29:00Z</cp:lastPrinted>
  <dcterms:created xsi:type="dcterms:W3CDTF">2019-07-01T12:01:00Z</dcterms:created>
  <dcterms:modified xsi:type="dcterms:W3CDTF">2022-02-22T12:38:00Z</dcterms:modified>
</cp:coreProperties>
</file>