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E7A3" w14:textId="77777777" w:rsidR="00A14729" w:rsidRDefault="00A14729" w:rsidP="00A14729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01.04.2022 </w:t>
      </w:r>
    </w:p>
    <w:p w14:paraId="7EB7CABA" w14:textId="215DED87" w:rsidR="005F56F3" w:rsidRPr="005F56F3" w:rsidRDefault="005F56F3" w:rsidP="005F56F3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6BE945E4" w14:textId="447D60C0" w:rsidR="005F56F3" w:rsidRPr="005F56F3" w:rsidRDefault="005F56F3" w:rsidP="00A14729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EFEFE"/>
        </w:rPr>
      </w:pPr>
      <w:hyperlink r:id="rId4" w:history="1">
        <w:r w:rsidRPr="005F56F3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Федеральный закон от 01.04.2022 № 84-ФЗ</w:t>
        </w:r>
        <w:r w:rsidRPr="005F56F3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br/>
          <w:t>"О внесении изменений в Основы законодательства Российской Федерации о нотариате"</w:t>
        </w:r>
      </w:hyperlink>
      <w:r w:rsidR="00A14729" w:rsidRPr="00A14729">
        <w:rPr>
          <w:rFonts w:ascii="Times New Roman" w:hAnsi="Times New Roman" w:cs="Times New Roman"/>
          <w:b/>
          <w:bCs/>
          <w:sz w:val="32"/>
          <w:szCs w:val="32"/>
          <w:shd w:val="clear" w:color="auto" w:fill="FEFEFE"/>
        </w:rPr>
        <w:t xml:space="preserve"> (опубликован 01.04.2022)</w:t>
      </w:r>
      <w:r w:rsidRPr="005F56F3">
        <w:rPr>
          <w:rFonts w:ascii="Times New Roman" w:hAnsi="Times New Roman" w:cs="Times New Roman"/>
          <w:b/>
          <w:bCs/>
          <w:sz w:val="32"/>
          <w:szCs w:val="32"/>
          <w:shd w:val="clear" w:color="auto" w:fill="FEFEFE"/>
        </w:rPr>
        <w:br/>
      </w:r>
    </w:p>
    <w:p w14:paraId="6417BCFA" w14:textId="77777777" w:rsidR="005F56F3" w:rsidRPr="00A14729" w:rsidRDefault="005F56F3">
      <w:pPr>
        <w:rPr>
          <w:rFonts w:ascii="Times New Roman" w:hAnsi="Times New Roman" w:cs="Times New Roman"/>
          <w:sz w:val="32"/>
          <w:szCs w:val="32"/>
          <w:shd w:val="clear" w:color="auto" w:fill="FEFEFE"/>
        </w:rPr>
      </w:pPr>
    </w:p>
    <w:p w14:paraId="4CE5068C" w14:textId="77777777" w:rsidR="005F56F3" w:rsidRPr="005F56F3" w:rsidRDefault="005F56F3" w:rsidP="00A14729">
      <w:pPr>
        <w:shd w:val="clear" w:color="auto" w:fill="FEFEFE"/>
        <w:spacing w:after="435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5F56F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Федеральным законом предусматривается, что порядок совершения нотариальных действий консульскими должностными лицами устанавливается Основами законодательства Российской Федерации о нотариате и другими законодательными актами Российской Федерации, а также Инструкцией о порядке совершения нотариальных действий, утверждаемой Министерством иностранных дел Российской Федерации совместно с Министерством юстиции Российской Федерации.</w:t>
      </w:r>
    </w:p>
    <w:sectPr w:rsidR="005F56F3" w:rsidRPr="005F5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F3"/>
    <w:rsid w:val="00254615"/>
    <w:rsid w:val="005F56F3"/>
    <w:rsid w:val="00A1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8D09"/>
  <w15:chartTrackingRefBased/>
  <w15:docId w15:val="{A60694A0-7BE7-4B3E-BF59-22798482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5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F56F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F5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5F56F3"/>
    <w:rPr>
      <w:color w:val="0000FF"/>
      <w:u w:val="single"/>
    </w:rPr>
  </w:style>
  <w:style w:type="character" w:customStyle="1" w:styleId="notforprint">
    <w:name w:val="notforprint"/>
    <w:basedOn w:val="a0"/>
    <w:rsid w:val="005F56F3"/>
  </w:style>
  <w:style w:type="character" w:customStyle="1" w:styleId="pagesindoccount">
    <w:name w:val="pagesindoccount"/>
    <w:basedOn w:val="a0"/>
    <w:rsid w:val="005F5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4915">
          <w:marLeft w:val="0"/>
          <w:marRight w:val="0"/>
          <w:marTop w:val="14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4030">
              <w:marLeft w:val="0"/>
              <w:marRight w:val="0"/>
              <w:marTop w:val="0"/>
              <w:marBottom w:val="4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0422">
                  <w:marLeft w:val="0"/>
                  <w:marRight w:val="0"/>
                  <w:marTop w:val="0"/>
                  <w:marBottom w:val="1170"/>
                  <w:divBdr>
                    <w:top w:val="single" w:sz="6" w:space="3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2845">
                      <w:marLeft w:val="0"/>
                      <w:marRight w:val="0"/>
                      <w:marTop w:val="0"/>
                      <w:marBottom w:val="4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4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40100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2</cp:revision>
  <dcterms:created xsi:type="dcterms:W3CDTF">2022-04-01T14:32:00Z</dcterms:created>
  <dcterms:modified xsi:type="dcterms:W3CDTF">2022-04-01T16:23:00Z</dcterms:modified>
</cp:coreProperties>
</file>