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8744" w14:textId="77777777" w:rsidR="00B745EF" w:rsidRDefault="00B745EF" w:rsidP="00B745EF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26.03.2022 </w:t>
      </w:r>
    </w:p>
    <w:p w14:paraId="33AEC072" w14:textId="77777777" w:rsidR="00B745EF" w:rsidRDefault="00B745EF" w:rsidP="00B745EF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</w:p>
    <w:p w14:paraId="482452E5" w14:textId="2DEBD69D" w:rsidR="00B745EF" w:rsidRDefault="00B745EF" w:rsidP="00B745EF">
      <w:pPr>
        <w:shd w:val="clear" w:color="auto" w:fill="FFFFFF"/>
        <w:jc w:val="center"/>
        <w:textAlignment w:val="center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br/>
      </w:r>
    </w:p>
    <w:p w14:paraId="348D0225" w14:textId="0CE8E6C5" w:rsidR="00B745EF" w:rsidRPr="00B745EF" w:rsidRDefault="00B745EF" w:rsidP="00B745EF">
      <w:pPr>
        <w:shd w:val="clear" w:color="auto" w:fill="FFFFFF"/>
        <w:ind w:firstLine="567"/>
        <w:jc w:val="both"/>
        <w:textAlignment w:val="center"/>
        <w:rPr>
          <w:b/>
          <w:bCs/>
          <w:sz w:val="32"/>
          <w:szCs w:val="32"/>
        </w:rPr>
      </w:pPr>
      <w:hyperlink r:id="rId6" w:history="1">
        <w:r w:rsidRPr="00B745EF">
          <w:rPr>
            <w:rStyle w:val="a4"/>
            <w:b/>
            <w:bCs/>
            <w:color w:val="auto"/>
            <w:sz w:val="32"/>
            <w:szCs w:val="32"/>
            <w:u w:val="none"/>
          </w:rPr>
          <w:t>Федеральный закон от 26.03.2022 № 64-ФЗ</w:t>
        </w:r>
        <w:r w:rsidRPr="00B745EF">
          <w:rPr>
            <w:b/>
            <w:bCs/>
            <w:sz w:val="32"/>
            <w:szCs w:val="32"/>
          </w:rPr>
          <w:br/>
        </w:r>
        <w:r>
          <w:rPr>
            <w:rStyle w:val="a4"/>
            <w:b/>
            <w:bCs/>
            <w:color w:val="auto"/>
            <w:sz w:val="32"/>
            <w:szCs w:val="32"/>
            <w:u w:val="none"/>
          </w:rPr>
          <w:t>«</w:t>
        </w:r>
        <w:r w:rsidRPr="00B745EF">
          <w:rPr>
            <w:rStyle w:val="a4"/>
            <w:b/>
            <w:bCs/>
            <w:color w:val="auto"/>
            <w:sz w:val="32"/>
            <w:szCs w:val="32"/>
            <w:u w:val="none"/>
          </w:rPr>
          <w:t>О внесении изменений в отдельные законодательные акты Российской Федерации</w:t>
        </w:r>
      </w:hyperlink>
      <w:r>
        <w:rPr>
          <w:b/>
          <w:bCs/>
          <w:sz w:val="32"/>
          <w:szCs w:val="32"/>
        </w:rPr>
        <w:t>»</w:t>
      </w:r>
    </w:p>
    <w:p w14:paraId="3AF589DC" w14:textId="77777777" w:rsidR="00B745EF" w:rsidRPr="00B745EF" w:rsidRDefault="00B745EF" w:rsidP="00B745EF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bCs/>
          <w:sz w:val="32"/>
          <w:szCs w:val="32"/>
          <w:lang w:eastAsia="en-US"/>
        </w:rPr>
      </w:pPr>
    </w:p>
    <w:p w14:paraId="0EF391D4" w14:textId="77777777" w:rsidR="00B745EF" w:rsidRDefault="00B745EF" w:rsidP="00B745EF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</w:p>
    <w:p w14:paraId="5925D348" w14:textId="5BAB8632" w:rsidR="00B745EF" w:rsidRDefault="00B745EF" w:rsidP="00B745EF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Федеральным законом </w:t>
      </w:r>
      <w:r>
        <w:rPr>
          <w:rFonts w:eastAsiaTheme="minorHAnsi"/>
          <w:sz w:val="32"/>
          <w:szCs w:val="32"/>
          <w:lang w:eastAsia="en-US"/>
        </w:rPr>
        <w:t xml:space="preserve">предлагаются изменения в Федеральный </w:t>
      </w:r>
      <w:r>
        <w:rPr>
          <w:rFonts w:eastAsiaTheme="minorHAnsi"/>
          <w:bCs/>
          <w:sz w:val="32"/>
          <w:szCs w:val="32"/>
          <w:lang w:eastAsia="en-US"/>
        </w:rPr>
        <w:t xml:space="preserve">закон </w:t>
      </w:r>
      <w:r>
        <w:rPr>
          <w:rFonts w:eastAsiaTheme="minorHAnsi"/>
          <w:sz w:val="32"/>
          <w:szCs w:val="32"/>
          <w:lang w:eastAsia="en-US"/>
        </w:rPr>
        <w:t xml:space="preserve">от 12.04.2010 № 61-ФЗ «Об </w:t>
      </w:r>
      <w:r>
        <w:rPr>
          <w:rFonts w:eastAsiaTheme="minorHAnsi"/>
          <w:bCs/>
          <w:sz w:val="32"/>
          <w:szCs w:val="32"/>
          <w:lang w:eastAsia="en-US"/>
        </w:rPr>
        <w:t xml:space="preserve">обращении лекарственных </w:t>
      </w:r>
      <w:r>
        <w:rPr>
          <w:rFonts w:eastAsiaTheme="minorHAnsi"/>
          <w:sz w:val="32"/>
          <w:szCs w:val="32"/>
          <w:lang w:eastAsia="en-US"/>
        </w:rPr>
        <w:t>средств»</w:t>
      </w:r>
      <w:r>
        <w:rPr>
          <w:rFonts w:eastAsiaTheme="minorHAnsi"/>
          <w:sz w:val="32"/>
          <w:szCs w:val="32"/>
          <w:lang w:eastAsia="en-US"/>
        </w:rPr>
        <w:t>,</w:t>
      </w:r>
      <w:r>
        <w:rPr>
          <w:rFonts w:eastAsiaTheme="minorHAnsi"/>
          <w:sz w:val="32"/>
          <w:szCs w:val="32"/>
          <w:lang w:eastAsia="en-US"/>
        </w:rPr>
        <w:t xml:space="preserve"> направленные на ускорение ввода в обращение и применение недавно зарегистрированных </w:t>
      </w:r>
      <w:r>
        <w:rPr>
          <w:rFonts w:eastAsiaTheme="minorHAnsi"/>
          <w:bCs/>
          <w:sz w:val="32"/>
          <w:szCs w:val="32"/>
          <w:lang w:eastAsia="en-US"/>
        </w:rPr>
        <w:t xml:space="preserve">лекарственных препаратов без выполнения требований к их упаковке </w:t>
      </w:r>
      <w:r>
        <w:rPr>
          <w:rFonts w:eastAsiaTheme="minorHAnsi"/>
          <w:sz w:val="32"/>
          <w:szCs w:val="32"/>
          <w:lang w:eastAsia="en-US"/>
        </w:rPr>
        <w:t>и получения разрешения Росздравнадзора на ввод в гражданский оборот в отношении лекарственных препаратов, до момента организации производства вторичной (потребительской) упаковки в соответствии с установленными требованиями.</w:t>
      </w:r>
    </w:p>
    <w:p w14:paraId="1B276812" w14:textId="77777777" w:rsidR="00B745EF" w:rsidRDefault="00B745EF" w:rsidP="00B745EF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bCs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В целях снижения риска возникновения </w:t>
      </w:r>
      <w:proofErr w:type="spellStart"/>
      <w:r>
        <w:rPr>
          <w:rFonts w:eastAsiaTheme="minorHAnsi"/>
          <w:sz w:val="32"/>
          <w:szCs w:val="32"/>
          <w:lang w:eastAsia="en-US"/>
        </w:rPr>
        <w:t>дефектуры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 медицинских изделий и угрозы жизни и здоровью граждан, в Федеральный закон от 21.11.2011 № 323-ФЗ «Об основах охраны здоровья граждан в Российской Федерации» вносится изменение, согласно которому производители медицинских изделий или организации, осуществляющие ввоз медицинских изделий в Российскую Федерацию, не вправе приостанавливать или прекращать </w:t>
      </w:r>
      <w:r>
        <w:rPr>
          <w:rFonts w:eastAsiaTheme="minorHAnsi"/>
          <w:bCs/>
          <w:sz w:val="32"/>
          <w:szCs w:val="32"/>
          <w:lang w:eastAsia="en-US"/>
        </w:rPr>
        <w:t xml:space="preserve">производство медицинских изделий </w:t>
      </w:r>
      <w:r>
        <w:rPr>
          <w:rFonts w:eastAsiaTheme="minorHAnsi"/>
          <w:sz w:val="32"/>
          <w:szCs w:val="32"/>
          <w:lang w:eastAsia="en-US"/>
        </w:rPr>
        <w:t xml:space="preserve">или их </w:t>
      </w:r>
      <w:r>
        <w:rPr>
          <w:rFonts w:eastAsiaTheme="minorHAnsi"/>
          <w:bCs/>
          <w:sz w:val="32"/>
          <w:szCs w:val="32"/>
          <w:lang w:eastAsia="en-US"/>
        </w:rPr>
        <w:t xml:space="preserve">ввоз в Российскую </w:t>
      </w:r>
      <w:r>
        <w:rPr>
          <w:rFonts w:eastAsiaTheme="minorHAnsi"/>
          <w:sz w:val="32"/>
          <w:szCs w:val="32"/>
          <w:lang w:eastAsia="en-US"/>
        </w:rPr>
        <w:t xml:space="preserve">Федерацию без предварительного уведомления уполномоченного федерального органа исполнительной власти не позднее, чем за 6 месяцев. </w:t>
      </w:r>
    </w:p>
    <w:p w14:paraId="51D03821" w14:textId="77777777" w:rsidR="00B745EF" w:rsidRDefault="00B745EF" w:rsidP="00B745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lastRenderedPageBreak/>
        <w:t>Данная норма направлена на минимизацию вероятности несвоевременного оказания медицинской помощи.</w:t>
      </w:r>
    </w:p>
    <w:p w14:paraId="3C062FAB" w14:textId="30D1FD58" w:rsidR="00B745EF" w:rsidRDefault="00B745EF" w:rsidP="00B745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П</w:t>
      </w:r>
      <w:r>
        <w:rPr>
          <w:rFonts w:eastAsiaTheme="minorHAnsi"/>
          <w:sz w:val="32"/>
          <w:szCs w:val="32"/>
          <w:lang w:eastAsia="en-US"/>
        </w:rPr>
        <w:t>ред</w:t>
      </w:r>
      <w:r>
        <w:rPr>
          <w:rFonts w:eastAsiaTheme="minorHAnsi"/>
          <w:sz w:val="32"/>
          <w:szCs w:val="32"/>
          <w:lang w:eastAsia="en-US"/>
        </w:rPr>
        <w:t>усмотрено</w:t>
      </w:r>
      <w:r>
        <w:rPr>
          <w:rFonts w:eastAsiaTheme="minorHAnsi"/>
          <w:sz w:val="32"/>
          <w:szCs w:val="32"/>
          <w:lang w:eastAsia="en-US"/>
        </w:rPr>
        <w:t xml:space="preserve"> внесение изменений в статью 30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в части исключения из расчёта совокупного годового объёма закупок при осуществлении закупок у субъектов малого предпри</w:t>
      </w:r>
      <w:r>
        <w:rPr>
          <w:rFonts w:eastAsiaTheme="minorHAnsi"/>
          <w:sz w:val="32"/>
          <w:szCs w:val="32"/>
          <w:lang w:eastAsia="en-US"/>
        </w:rPr>
        <w:t>ни</w:t>
      </w:r>
      <w:r>
        <w:rPr>
          <w:rFonts w:eastAsiaTheme="minorHAnsi"/>
          <w:sz w:val="32"/>
          <w:szCs w:val="32"/>
          <w:lang w:eastAsia="en-US"/>
        </w:rPr>
        <w:t>мательства лекарственных препаратов для медицинского применения и медицинских изделий, что в свою очередь позволит закупать медицинские изделия и лекарственные препараты профильным медицинским организациям</w:t>
      </w:r>
    </w:p>
    <w:p w14:paraId="545F7941" w14:textId="77777777" w:rsidR="00B745EF" w:rsidRDefault="00B745EF" w:rsidP="00B745E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у соответствующих </w:t>
      </w:r>
      <w:proofErr w:type="spellStart"/>
      <w:r>
        <w:rPr>
          <w:rFonts w:eastAsiaTheme="minorHAnsi"/>
          <w:sz w:val="32"/>
          <w:szCs w:val="32"/>
          <w:lang w:eastAsia="en-US"/>
        </w:rPr>
        <w:t>таргетных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 поставщиков.</w:t>
      </w:r>
    </w:p>
    <w:p w14:paraId="6DBB8D0D" w14:textId="099ECEE7" w:rsidR="00B745EF" w:rsidRDefault="00B745EF" w:rsidP="00B745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Ф</w:t>
      </w:r>
      <w:r>
        <w:rPr>
          <w:rFonts w:eastAsiaTheme="minorHAnsi"/>
          <w:sz w:val="32"/>
          <w:szCs w:val="32"/>
          <w:lang w:eastAsia="en-US"/>
        </w:rPr>
        <w:t xml:space="preserve">едеральным органам государственной </w:t>
      </w:r>
      <w:r>
        <w:rPr>
          <w:rFonts w:eastAsiaTheme="minorHAnsi"/>
          <w:bCs/>
          <w:sz w:val="32"/>
          <w:szCs w:val="32"/>
          <w:lang w:eastAsia="en-US"/>
        </w:rPr>
        <w:t xml:space="preserve">власти </w:t>
      </w:r>
      <w:r>
        <w:rPr>
          <w:rFonts w:eastAsiaTheme="minorHAnsi"/>
          <w:bCs/>
          <w:sz w:val="32"/>
          <w:szCs w:val="32"/>
          <w:lang w:eastAsia="en-US"/>
        </w:rPr>
        <w:t xml:space="preserve">предоставлено </w:t>
      </w:r>
      <w:r>
        <w:rPr>
          <w:rFonts w:eastAsiaTheme="minorHAnsi"/>
          <w:bCs/>
          <w:sz w:val="32"/>
          <w:szCs w:val="32"/>
          <w:lang w:eastAsia="en-US"/>
        </w:rPr>
        <w:t xml:space="preserve">полномочие утверждать случаи и порядок </w:t>
      </w:r>
      <w:r>
        <w:rPr>
          <w:rFonts w:eastAsiaTheme="minorHAnsi"/>
          <w:sz w:val="32"/>
          <w:szCs w:val="32"/>
          <w:lang w:eastAsia="en-US"/>
        </w:rPr>
        <w:t>организации оказания первичной медико-санитарной помощи и специализированной, в том числе высокотехнологичной, медицинской помощи медицинскими работниками медицинских организаций, подведомственных федеральным органам исполнительной власти, вне таких медицинских организаций, а также в иных медицинских организациях.</w:t>
      </w:r>
    </w:p>
    <w:p w14:paraId="4F1F0EC7" w14:textId="77777777" w:rsidR="00B745EF" w:rsidRDefault="00B745EF" w:rsidP="00B745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Данная норма направлена решение вопроса оказания первичной медико-санитарной помощи и специализированной, в том числе высокотехнологичной, медицинской помощи на приграничных территориях субъектов Российской Федерации, куда прибывают граждане Донецкой Народной Республики, граждане Луганской Народной Республики и лица без гражданства, </w:t>
      </w:r>
      <w:r>
        <w:rPr>
          <w:rFonts w:eastAsiaTheme="minorHAnsi"/>
          <w:sz w:val="32"/>
          <w:szCs w:val="32"/>
          <w:lang w:eastAsia="en-US"/>
        </w:rPr>
        <w:lastRenderedPageBreak/>
        <w:t>вынужденно покинувшие места постоянного проживания, в том числе мобильными бригадами медицинских работников, сформированных из числа сотрудников медицинских организаций, подведомственных федеральным органам исполнительной власти.</w:t>
      </w:r>
    </w:p>
    <w:p w14:paraId="7586C739" w14:textId="77777777" w:rsidR="00B745EF" w:rsidRDefault="00B745EF" w:rsidP="00B745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Cs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В настоящее время таким полномочием наделены органы </w:t>
      </w:r>
      <w:r>
        <w:rPr>
          <w:rFonts w:eastAsiaTheme="minorHAnsi"/>
          <w:bCs/>
          <w:sz w:val="32"/>
          <w:szCs w:val="32"/>
          <w:lang w:eastAsia="en-US"/>
        </w:rPr>
        <w:t>государственной власти субъектов Российской Федерации.</w:t>
      </w:r>
    </w:p>
    <w:p w14:paraId="4E95DB3B" w14:textId="77777777" w:rsidR="00B745EF" w:rsidRDefault="00B745EF" w:rsidP="00B745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Предоставление аналогичного права федеральным органам государственной власти позволит оказывать помощь регионам в организации ими медицинской помощи на своей территории в ситуации массового прибытия на территорию Российской Федерации граждан Луганской и Донецкой народных республик.</w:t>
      </w:r>
    </w:p>
    <w:p w14:paraId="66083448" w14:textId="77777777" w:rsidR="00B745EF" w:rsidRDefault="00B745EF" w:rsidP="00B745EF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27"/>
          <w:szCs w:val="27"/>
          <w:lang w:eastAsia="en-US"/>
        </w:rPr>
      </w:pPr>
    </w:p>
    <w:p w14:paraId="63CAA3CB" w14:textId="24287710" w:rsidR="00B745EF" w:rsidRDefault="00B745EF" w:rsidP="00B745EF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Федеральный закон опубликован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.03.2022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FFA8353" w14:textId="77777777" w:rsidR="00B745EF" w:rsidRDefault="00B745EF" w:rsidP="00B745EF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14:paraId="788D0C86" w14:textId="77777777" w:rsidR="00B745EF" w:rsidRDefault="00B745EF" w:rsidP="00B745EF">
      <w:pPr>
        <w:autoSpaceDE w:val="0"/>
        <w:autoSpaceDN w:val="0"/>
        <w:adjustRightInd w:val="0"/>
        <w:ind w:firstLine="567"/>
        <w:jc w:val="both"/>
        <w:rPr>
          <w:b/>
          <w:color w:val="212121"/>
          <w:spacing w:val="1"/>
          <w:sz w:val="32"/>
          <w:szCs w:val="32"/>
        </w:rPr>
      </w:pPr>
    </w:p>
    <w:p w14:paraId="562656CE" w14:textId="77777777" w:rsidR="00B745EF" w:rsidRDefault="00B745EF" w:rsidP="00B745EF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p w14:paraId="164BDF9A" w14:textId="77777777" w:rsidR="005E4E01" w:rsidRDefault="005E4E01"/>
    <w:sectPr w:rsidR="005E4E01" w:rsidSect="00CF7E9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1324" w14:textId="77777777" w:rsidR="00B0462F" w:rsidRDefault="00B0462F" w:rsidP="00CF7E9B">
      <w:r>
        <w:separator/>
      </w:r>
    </w:p>
  </w:endnote>
  <w:endnote w:type="continuationSeparator" w:id="0">
    <w:p w14:paraId="2780F360" w14:textId="77777777" w:rsidR="00B0462F" w:rsidRDefault="00B0462F" w:rsidP="00CF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TimesNewRoman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5C7F" w14:textId="77777777" w:rsidR="00B0462F" w:rsidRDefault="00B0462F" w:rsidP="00CF7E9B">
      <w:r>
        <w:separator/>
      </w:r>
    </w:p>
  </w:footnote>
  <w:footnote w:type="continuationSeparator" w:id="0">
    <w:p w14:paraId="7ABF14E3" w14:textId="77777777" w:rsidR="00B0462F" w:rsidRDefault="00B0462F" w:rsidP="00CF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7216398"/>
      <w:docPartObj>
        <w:docPartGallery w:val="Page Numbers (Top of Page)"/>
        <w:docPartUnique/>
      </w:docPartObj>
    </w:sdtPr>
    <w:sdtContent>
      <w:p w14:paraId="5680FBB4" w14:textId="4C761777" w:rsidR="00CF7E9B" w:rsidRDefault="00CF7E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69D388" w14:textId="77777777" w:rsidR="00CF7E9B" w:rsidRDefault="00CF7E9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EF"/>
    <w:rsid w:val="005E4E01"/>
    <w:rsid w:val="00B0462F"/>
    <w:rsid w:val="00B745EF"/>
    <w:rsid w:val="00C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6630"/>
  <w15:chartTrackingRefBased/>
  <w15:docId w15:val="{A6A7C42D-6370-4AB7-A8E5-E5A9A254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5E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5E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745E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F7E9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F7E9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CF7E9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7E9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ation.pravo.gov.ru/Document/View/00012022032600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2</cp:revision>
  <dcterms:created xsi:type="dcterms:W3CDTF">2022-03-26T11:19:00Z</dcterms:created>
  <dcterms:modified xsi:type="dcterms:W3CDTF">2022-03-26T11:23:00Z</dcterms:modified>
</cp:coreProperties>
</file>