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03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2CB" w:rsidTr="001A170B">
        <w:tc>
          <w:tcPr>
            <w:tcW w:w="3116" w:type="dxa"/>
          </w:tcPr>
          <w:p w:rsidR="00B642CB" w:rsidRDefault="00B642CB" w:rsidP="001A170B">
            <w:r>
              <w:t xml:space="preserve">                    Risk</w:t>
            </w:r>
          </w:p>
        </w:tc>
        <w:tc>
          <w:tcPr>
            <w:tcW w:w="3117" w:type="dxa"/>
          </w:tcPr>
          <w:p w:rsidR="00B642CB" w:rsidRDefault="00B642CB" w:rsidP="001A170B">
            <w:r>
              <w:t xml:space="preserve">            Probability</w:t>
            </w:r>
          </w:p>
        </w:tc>
        <w:tc>
          <w:tcPr>
            <w:tcW w:w="3117" w:type="dxa"/>
          </w:tcPr>
          <w:p w:rsidR="00B642CB" w:rsidRDefault="00B642CB" w:rsidP="001A170B">
            <w:r>
              <w:t xml:space="preserve">                      Effects</w:t>
            </w:r>
          </w:p>
        </w:tc>
      </w:tr>
      <w:tr w:rsidR="00B642CB" w:rsidTr="001A170B">
        <w:tc>
          <w:tcPr>
            <w:tcW w:w="3116" w:type="dxa"/>
          </w:tcPr>
          <w:p w:rsidR="00B642CB" w:rsidRDefault="00DA0EA8" w:rsidP="001A170B">
            <w:r>
              <w:t>Inappropriate sensor readings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  High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Serious</w:t>
            </w:r>
          </w:p>
        </w:tc>
      </w:tr>
      <w:tr w:rsidR="00B642CB" w:rsidTr="001A170B">
        <w:tc>
          <w:tcPr>
            <w:tcW w:w="3116" w:type="dxa"/>
          </w:tcPr>
          <w:p w:rsidR="00B642CB" w:rsidRDefault="00DA0EA8" w:rsidP="001A170B">
            <w:r>
              <w:t>Inefficient pump functionality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  Low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Serious</w:t>
            </w:r>
          </w:p>
        </w:tc>
      </w:tr>
      <w:tr w:rsidR="00B642CB" w:rsidTr="001A170B">
        <w:tc>
          <w:tcPr>
            <w:tcW w:w="3116" w:type="dxa"/>
          </w:tcPr>
          <w:p w:rsidR="00B642CB" w:rsidRDefault="00DA0EA8" w:rsidP="001A170B">
            <w:r>
              <w:t>Poor Signal Strength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  Moderate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Serious</w:t>
            </w:r>
          </w:p>
        </w:tc>
      </w:tr>
      <w:tr w:rsidR="00B642CB" w:rsidTr="001A170B">
        <w:tc>
          <w:tcPr>
            <w:tcW w:w="3116" w:type="dxa"/>
          </w:tcPr>
          <w:p w:rsidR="00B642CB" w:rsidRDefault="00DA0EA8" w:rsidP="001A170B">
            <w:r>
              <w:t xml:space="preserve">Needle position 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   Low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 Serious</w:t>
            </w:r>
          </w:p>
        </w:tc>
      </w:tr>
      <w:tr w:rsidR="00B642CB" w:rsidTr="001A170B">
        <w:tc>
          <w:tcPr>
            <w:tcW w:w="3116" w:type="dxa"/>
          </w:tcPr>
          <w:p w:rsidR="00B642CB" w:rsidRDefault="00DA0EA8" w:rsidP="001A170B">
            <w:r>
              <w:t>Surveillance issues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 Moderate</w:t>
            </w:r>
          </w:p>
        </w:tc>
        <w:tc>
          <w:tcPr>
            <w:tcW w:w="3117" w:type="dxa"/>
          </w:tcPr>
          <w:p w:rsidR="00B642CB" w:rsidRDefault="00DA0EA8" w:rsidP="001A170B">
            <w:r>
              <w:t xml:space="preserve">             Serious</w:t>
            </w:r>
          </w:p>
        </w:tc>
      </w:tr>
    </w:tbl>
    <w:p w:rsidR="000273FA" w:rsidRPr="00B642CB" w:rsidRDefault="00B642CB" w:rsidP="00B642CB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B642CB">
        <w:rPr>
          <w:sz w:val="28"/>
          <w:szCs w:val="28"/>
        </w:rPr>
        <w:t>Risk Analysis for Insulin Pump Control System:</w:t>
      </w:r>
    </w:p>
    <w:sectPr w:rsidR="000273FA" w:rsidRPr="00B6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33185"/>
    <w:multiLevelType w:val="hybridMultilevel"/>
    <w:tmpl w:val="0B1A59C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FD"/>
    <w:rsid w:val="00090366"/>
    <w:rsid w:val="001A170B"/>
    <w:rsid w:val="002F64BB"/>
    <w:rsid w:val="00736CFD"/>
    <w:rsid w:val="00B642CB"/>
    <w:rsid w:val="00DA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EE99"/>
  <w15:chartTrackingRefBased/>
  <w15:docId w15:val="{84DE6842-82A5-4F1C-BDE0-58E7D64B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</dc:creator>
  <cp:keywords/>
  <dc:description/>
  <cp:lastModifiedBy>Nazif</cp:lastModifiedBy>
  <cp:revision>4</cp:revision>
  <dcterms:created xsi:type="dcterms:W3CDTF">2019-03-23T12:58:00Z</dcterms:created>
  <dcterms:modified xsi:type="dcterms:W3CDTF">2019-03-23T13:06:00Z</dcterms:modified>
</cp:coreProperties>
</file>