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D05C" w14:textId="77777777" w:rsidR="002F769A" w:rsidRPr="002F769A" w:rsidRDefault="002F769A" w:rsidP="002F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Постановою № 483 від 05 червня 2019 р. із змінами, встановлюється фіксована ціна на електричну енергію для побутових споживачів.</w:t>
      </w:r>
    </w:p>
    <w:p w14:paraId="1F821BA9" w14:textId="77777777" w:rsidR="002F769A" w:rsidRP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ФІКСОВАНІ ЦІНИ</w:t>
      </w:r>
    </w:p>
    <w:p w14:paraId="5D6BEBBF" w14:textId="77777777" w:rsidR="002F769A" w:rsidRPr="002F769A" w:rsidRDefault="002F769A" w:rsidP="002F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на електричну енергію для побутових споживачів</w:t>
      </w: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 Фіксовані ціни на електричну енергію для побутових споживачів становлять:</w:t>
      </w:r>
    </w:p>
    <w:tbl>
      <w:tblPr>
        <w:tblW w:w="92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1708"/>
        <w:gridCol w:w="1558"/>
        <w:gridCol w:w="1663"/>
      </w:tblGrid>
      <w:tr w:rsidR="002F769A" w:rsidRPr="002F769A" w14:paraId="66371C29" w14:textId="77777777" w:rsidTr="002F769A">
        <w:trPr>
          <w:tblCellSpacing w:w="0" w:type="dxa"/>
        </w:trPr>
        <w:tc>
          <w:tcPr>
            <w:tcW w:w="43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F7EC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Період застосування</w:t>
            </w:r>
          </w:p>
        </w:tc>
        <w:tc>
          <w:tcPr>
            <w:tcW w:w="49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E40B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Фіксовані ціни на електричну енергію, в копійках за 1 кВт·год</w:t>
            </w:r>
          </w:p>
        </w:tc>
      </w:tr>
      <w:tr w:rsidR="002F769A" w:rsidRPr="002F769A" w14:paraId="37AFE38D" w14:textId="77777777" w:rsidTr="002F769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4A81" w14:textId="77777777" w:rsidR="002F769A" w:rsidRPr="002F769A" w:rsidRDefault="002F769A" w:rsidP="002F7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7149A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без податку на додану вартість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E146A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податок на додану вартість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F062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податком на додану вартість</w:t>
            </w:r>
          </w:p>
        </w:tc>
      </w:tr>
      <w:tr w:rsidR="002F769A" w:rsidRPr="002F769A" w14:paraId="2A2A3747" w14:textId="77777777" w:rsidTr="002F769A">
        <w:trPr>
          <w:tblCellSpacing w:w="0" w:type="dxa"/>
        </w:trPr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6D1D" w14:textId="2D93A62E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1 січня до 3</w:t>
            </w:r>
            <w:r w:rsidR="00D8610C" w:rsidRPr="00D8610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0</w:t>
            </w: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D8610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вересня</w:t>
            </w: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2021 року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BEA04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D9EA8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C489B" w14:textId="77777777" w:rsidR="002F769A" w:rsidRPr="002F769A" w:rsidRDefault="002F769A" w:rsidP="002F76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F76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168</w:t>
            </w:r>
          </w:p>
        </w:tc>
      </w:tr>
    </w:tbl>
    <w:p w14:paraId="309777E2" w14:textId="77777777" w:rsid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2. Фіксована ціна, визначена у пункті 1, застосовується до електричної енергії, що купується у постачальників універсальних послуг та споживається:</w:t>
      </w:r>
    </w:p>
    <w:p w14:paraId="3DDEF1D1" w14:textId="77777777" w:rsidR="002F769A" w:rsidRP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індивідуальними та колективними побутовими споживачами, зокрема:</w:t>
      </w:r>
    </w:p>
    <w:p w14:paraId="2CEFBB2A" w14:textId="77777777" w:rsidR="002F769A" w:rsidRPr="002F769A" w:rsidRDefault="002F769A" w:rsidP="002F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у гуртожитках, що розраховуються з енергопостачальною організацією за загальним розрахунковим засобом обліку в частині споживання електричної енергії фізичними особами для задоволення власних побутових потреб, які не включають професійну та/або господарську діяльність;</w:t>
      </w:r>
    </w:p>
    <w:p w14:paraId="03EC04BE" w14:textId="77777777" w:rsidR="002F769A" w:rsidRPr="002F769A" w:rsidRDefault="002F769A" w:rsidP="002F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у багатоквартирних житлових будинках (в тому числі гуртожитках) на технічні цілі (роботу індивідуальних теплових пунктів, котелень, ліфтів, насосів та замково-переговорних пристроїв, що належать власникам квартир багатоквартирного будинку на праві спільної власності) та освітлення дворів, східців і номерних знаків;</w:t>
      </w:r>
    </w:p>
    <w:p w14:paraId="107E8F45" w14:textId="77777777" w:rsidR="002F769A" w:rsidRPr="002F769A" w:rsidRDefault="002F769A" w:rsidP="002F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у дачних та дачно-будівельних кооперативах, садових товариствах, гаражно-будівельних кооперативах на технічні цілі (роботу насосів) та освітлення території;</w:t>
      </w:r>
    </w:p>
    <w:p w14:paraId="624AFDEA" w14:textId="77777777" w:rsid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2) юридичними особами, які є власниками (балансоутримувачами) майна, що використовується для компактного поселення внутрішньо переміщених осіб (містечок із збірних модулів, гуртожитків, оздоровчих таборів, будинків відпочинку, санаторіїв, пансіонатів, готелів тощо), у частині задоволення побутових потреб внутрішньо переміщених осіб;</w:t>
      </w: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3) релігійними організаціями в частині споживання електричної енергії для задоволення комунально-побутових потреб.</w:t>
      </w:r>
    </w:p>
    <w:p w14:paraId="71FBEE85" w14:textId="77777777" w:rsid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 За наявності обліку споживання електроенергії за періодами часу розрахунки побутових споживачів проводяться за фіксованою ціною на електричну енергію, визначеною у пункті 1, із застосуванням таких коефіцієнтів (за вибором споживача):</w:t>
      </w:r>
    </w:p>
    <w:p w14:paraId="68FA4F76" w14:textId="77777777" w:rsidR="002F769A" w:rsidRP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за двозонним диференціюванням за періодами часу:</w:t>
      </w:r>
    </w:p>
    <w:p w14:paraId="65C7587A" w14:textId="77777777" w:rsidR="002F769A" w:rsidRPr="002F769A" w:rsidRDefault="002F769A" w:rsidP="002F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0,5 ціни в години нічного мінімального навантаження енергосистеми (з 23-ї до 7-ї години);</w:t>
      </w:r>
    </w:p>
    <w:p w14:paraId="2B9A2EC4" w14:textId="77777777" w:rsidR="002F769A" w:rsidRPr="002F769A" w:rsidRDefault="002F769A" w:rsidP="002F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повна фіксована ціна у інші години доби;</w:t>
      </w:r>
    </w:p>
    <w:p w14:paraId="5500E500" w14:textId="77777777" w:rsidR="002F769A" w:rsidRPr="002F769A" w:rsidRDefault="002F769A" w:rsidP="002F76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2) за тризонним диференціюванням за періодами часу:</w:t>
      </w:r>
    </w:p>
    <w:p w14:paraId="1E5E1C00" w14:textId="77777777" w:rsidR="002F769A" w:rsidRPr="002F769A" w:rsidRDefault="002F769A" w:rsidP="002F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1,5 фіксованої ціни в години максимального навантаження енергосистеми (з 8-ї до 11-ї години і з 20-ї до 22-ї години);</w:t>
      </w:r>
    </w:p>
    <w:p w14:paraId="1B64EE2A" w14:textId="77777777" w:rsidR="002F769A" w:rsidRPr="002F769A" w:rsidRDefault="002F769A" w:rsidP="002F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повна фіксована ціна у напівпіковий період (з 7-ї до 8-ї години, з 11-ї до 20-ї години, з 22-ї до 23-ї години);</w:t>
      </w:r>
    </w:p>
    <w:p w14:paraId="0A1183A6" w14:textId="77777777" w:rsidR="002F769A" w:rsidRPr="002F769A" w:rsidRDefault="002F769A" w:rsidP="002F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F769A">
        <w:rPr>
          <w:rFonts w:ascii="Times New Roman" w:eastAsia="Times New Roman" w:hAnsi="Times New Roman" w:cs="Times New Roman"/>
          <w:sz w:val="24"/>
          <w:szCs w:val="24"/>
          <w:lang w:eastAsia="uk-UA"/>
        </w:rPr>
        <w:t>0,4 фіксованої ціни в години нічного мінімального навантаження енергосистеми (з 23-ї до 7-ї години).</w:t>
      </w:r>
    </w:p>
    <w:p w14:paraId="5CF4283B" w14:textId="77777777" w:rsidR="0033417C" w:rsidRDefault="0033417C"/>
    <w:sectPr w:rsidR="003341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2DB0"/>
    <w:multiLevelType w:val="multilevel"/>
    <w:tmpl w:val="0C2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82CC4"/>
    <w:multiLevelType w:val="multilevel"/>
    <w:tmpl w:val="0972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12900"/>
    <w:multiLevelType w:val="multilevel"/>
    <w:tmpl w:val="437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05"/>
    <w:rsid w:val="002F769A"/>
    <w:rsid w:val="0033417C"/>
    <w:rsid w:val="00D8610C"/>
    <w:rsid w:val="00E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BB9F"/>
  <w15:chartTrackingRefBased/>
  <w15:docId w15:val="{7984A5D6-E949-4094-89E6-66CFEF9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F7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1723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Летита</dc:creator>
  <cp:keywords/>
  <dc:description/>
  <cp:lastModifiedBy>Астахова Олена Євгенівна</cp:lastModifiedBy>
  <cp:revision>3</cp:revision>
  <dcterms:created xsi:type="dcterms:W3CDTF">2021-09-10T13:50:00Z</dcterms:created>
  <dcterms:modified xsi:type="dcterms:W3CDTF">2021-10-01T07:44:00Z</dcterms:modified>
</cp:coreProperties>
</file>