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Постановою Кабінету Міністрів України № 384 від 25.04.2023 року року внесені зміни до постанови Кабінету Міністрів України № 483 від 05.06.2019 року «Про затвердження Положення про покладення спеціальних обов’язків на учасників ринку електричної енергії для забезпечення загальносуспільних інтересів у процесі функціонування ринку електричної енергії», а саме продовжено дію фіксованої ціни на електричну енергію для побутових споживачів до 31 травня 2023 року.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ФІКСОВАНІ ЦІНИ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електричну енергію для побутових споживачів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Фіксовані ціни на електричну енергію для побутових споживачів становлять з 1 жовтня 2021 р. по 31 травня 2023 року включно: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"/>
        <w:gridCol w:w="1500"/>
        <w:gridCol w:w="1500"/>
        <w:gridCol w:w="1500"/>
        <w:tblGridChange w:id="0">
          <w:tblGrid>
            <w:gridCol w:w="4529"/>
            <w:gridCol w:w="1500"/>
            <w:gridCol w:w="1500"/>
            <w:gridCol w:w="1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Місячний обсяг споживання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Фіксована ціна на електричну енергію в гривнях за 1 кВт·год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податку на додану вартість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податок на додану вартість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податком на додану вартість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індивідуальних побутових споживачів: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250 кВт·год (включно, за весь обсяг споживання)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понад 250 кВт·год (за весь обсяг споживання)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1,68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колективних побутових споживачів (крім гуртожитків), а також споживачів (цілі споживання), які визначені в абзацах одинадцятому - чотирнадцятому пункту 13 розділу XVII "Прикінцеві та перехідні положення" Закону України "Про ринок електричної енергії":</w:t>
              <w:tab/>
              <w:t xml:space="preserve">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весь обсяг споживання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гуртожитків: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весь обсяг споживання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1,68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Фіксовані ціни, визначені пунктом 1, застосовуються до електричної енергії, що купується у постачальників універсальних послуг та споживається: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індивідуальними та колективними побутовими споживачами, в тому числі у гуртожитках, що розраховуються за електричну енергію за загальним розрахунковим засобом обліку в частині споживання електричної енергії фізичними особами для задоволення власних побутових потреб, які не включають професійну та/або господарську діяльність;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у багатоквартирних житлових будинках (у тому числі гуртожитках) на технічні цілі (аварійне та евакуаційне освітлення, роботу індивідуальних теплових пунктів, котелень, ліфтів, насосів, замково-переговорних пристроїв, протипожежних систем, систем вентиляції, димовидалення та кондиціонування, систем сигналізації, авіаційних маяків, що належать власникам квартир багатоквартирного будинку на праві спільної власності) та освітлення дворів, східців і номерних знаків;”;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у дачних та дачно-будівельних кооперативах, садових товариствах, гаражно-будівельних кооперативах на технічні цілі (роботу насосів) та освітлення території;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юридичними особами, які є власниками (балансоутримувачами) майна, що використовується для компактного поселення внутрішньо переміщених осіб (містечок із збірних модулів, гуртожитків, оздоровчих таборів, будинків відпочинку, санаторіїв, пансіонатів, готелів тощо), у частині задоволення власних побутових потреб внутрішньо переміщених осіб;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релігійними організаціями в частині споживання електричної енергії на комунально-побутові потреби.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наявності обліку споживання електричної енергії за періодами часу розрахунки споживачів, зазначених у підпункті 1 пункту 2, проводяться за фіксованою ціною на електричну енергію, визначеною пунктом 1, із застосуванням таких коефіцієнтів (за вибором споживача):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за двозонним диференціюванням за періодами часу: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0,5 фіксованої ціни в години нічного мінімального навантаження енергосистеми (з 23-ї до 7-ї години);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повна фіксована ціна в інші години доби;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за тризонним диференціюванням за періодами часу: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 фіксованої ціни в години максимального навантаження енергосистеми (з 8-ї до 11-ї години і з 20-ї до 22-ї години);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повна фіксована ціна у напівпіковий період (з 7-ї до 8-ї години, з 11-ї до 20-ї години, з 22-ї до 23-ї години);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0,4 фіксованої ціни в години нічного мінімального навантаження енергосистеми (з 23-ї до 7-ї години).";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