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BetaWorks Ltd</w:t>
      </w:r>
    </w:p>
    <w:p>
      <w:r>
        <w:t>202 Beta Lane, Austin, TX 73301</w:t>
      </w:r>
    </w:p>
    <w:p>
      <w:r>
        <w:t>Invoice #: INV-2024-009</w:t>
      </w:r>
    </w:p>
    <w:p>
      <w:r>
        <w:t>Date: March 16, 2024</w:t>
      </w:r>
    </w:p>
    <w:p>
      <w:r>
        <w:t>Bill To: Gamma LLC</w:t>
      </w:r>
    </w:p>
    <w:p>
      <w:r>
        <w:t>Description    Qty    Unit Price    Total</w:t>
      </w:r>
    </w:p>
    <w:p>
      <w:r>
        <w:t>SSL Certificate    1    $50    $50</w:t>
      </w:r>
    </w:p>
    <w:p>
      <w:r>
        <w:t>Software License    4    $200    $800</w:t>
      </w:r>
    </w:p>
    <w:p>
      <w:r>
        <w:t>Subtotal: $850</w:t>
      </w:r>
    </w:p>
    <w:p>
      <w:r>
        <w:t>Tax (10%): $85.0</w:t>
      </w:r>
    </w:p>
    <w:p>
      <w:r>
        <w:t>TOTAL: $935.0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