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15885" w14:textId="5DCC46F0" w:rsidR="00EE030F" w:rsidRDefault="006B420E">
      <w:pPr>
        <w:pStyle w:val="Title"/>
      </w:pPr>
      <w:r>
        <w:t>Video Games Sales</w:t>
      </w:r>
      <w:r w:rsidR="00000000">
        <w:t xml:space="preserve"> Report Analysis and Recommendations</w:t>
      </w:r>
    </w:p>
    <w:p w14:paraId="5F0D8C74" w14:textId="77777777" w:rsidR="00EE030F" w:rsidRDefault="00000000">
      <w:pPr>
        <w:pStyle w:val="Heading1"/>
      </w:pPr>
      <w:r>
        <w:t>Introduction</w:t>
      </w:r>
    </w:p>
    <w:p w14:paraId="25D22971" w14:textId="77777777" w:rsidR="00EE030F" w:rsidRDefault="00000000">
      <w:r>
        <w:t>This document presents the analysis, insights, and recommendations derived from the Power BI report and dashboard based on the VGSales dataset. The report focuses on visualizing global video game sales, exploring various dimensions such as sales by region, platform, publisher, and top-selling games.</w:t>
      </w:r>
    </w:p>
    <w:p w14:paraId="0A8C8BBA" w14:textId="77777777" w:rsidR="00EE030F" w:rsidRDefault="00000000">
      <w:pPr>
        <w:pStyle w:val="Heading1"/>
      </w:pPr>
      <w:r>
        <w:t>Questions (Problems)</w:t>
      </w:r>
    </w:p>
    <w:p w14:paraId="4CD91079" w14:textId="77777777" w:rsidR="00EE030F" w:rsidRDefault="00000000">
      <w:r>
        <w:t>The Power BI report aims to answer the following key questions based on the VGSales dataset:</w:t>
      </w:r>
      <w:r>
        <w:br/>
        <w:t>1. What are the trends in global video game sales over time, and which regions contribute the most?</w:t>
      </w:r>
      <w:r>
        <w:br/>
        <w:t>2. Which platforms and publishers have generated the highest sales?</w:t>
      </w:r>
      <w:r>
        <w:br/>
        <w:t>3. How do sales vary by region (NA, EU, JP, and Other regions) across different years?</w:t>
      </w:r>
      <w:r>
        <w:br/>
        <w:t>4. What are the top-selling video games, and how do they rank by global and regional sales?</w:t>
      </w:r>
      <w:r>
        <w:br/>
        <w:t>5. What is the year-over-year sales growth and overall compound annual growth rate (CAGR)?</w:t>
      </w:r>
      <w:r>
        <w:br/>
        <w:t>6. How does the performance of different platforms evolve over time in various regions?</w:t>
      </w:r>
      <w:r>
        <w:br/>
        <w:t>7. Which publishers have contributed the most to global sales, and how do their sales compare regionally?</w:t>
      </w:r>
    </w:p>
    <w:p w14:paraId="3E59CABF" w14:textId="77777777" w:rsidR="00EE030F" w:rsidRDefault="00000000">
      <w:pPr>
        <w:pStyle w:val="Heading1"/>
      </w:pPr>
      <w:r>
        <w:t>Insights and Analysis</w:t>
      </w:r>
    </w:p>
    <w:p w14:paraId="15C3E498" w14:textId="77777777" w:rsidR="00EE030F" w:rsidRDefault="00000000">
      <w:pPr>
        <w:pStyle w:val="Heading2"/>
      </w:pPr>
      <w:r>
        <w:t>1. Sales Growth and Trends</w:t>
      </w:r>
    </w:p>
    <w:p w14:paraId="17256194" w14:textId="77777777" w:rsidR="00EE030F" w:rsidRDefault="00000000">
      <w:r>
        <w:t>The report indicates a fluctuating but generally upward trend in global video game sales from the early 1980s until the late 2000s. There was a noticeable spike in sales between 2006 and 2009, driven primarily by the success of consoles like the Nintendo Wii, PlayStation 3, and Xbox 360. However, after 2010, sales declined steadily, possibly due to the shift towards digital gaming and mobile platforms.</w:t>
      </w:r>
    </w:p>
    <w:p w14:paraId="101D33C0" w14:textId="77777777" w:rsidR="00EE030F" w:rsidRDefault="00000000">
      <w:pPr>
        <w:pStyle w:val="Heading2"/>
      </w:pPr>
      <w:r>
        <w:t>2. Regional Sales Distribution</w:t>
      </w:r>
    </w:p>
    <w:p w14:paraId="4B56FD14" w14:textId="77777777" w:rsidR="00EE030F" w:rsidRDefault="00000000">
      <w:r>
        <w:t>The North American (NA) region leads in total sales, followed by Europe (EU) and Japan (JP). While NA shows the strongest sales in most years, the gap between NA and EU has been narrowing over time. Japan, while having lower overall sales, shows strong performance in certain game genres, particularly role-playing games (RPGs). Sales from other regions remain relatively small compared to the three major markets.</w:t>
      </w:r>
    </w:p>
    <w:p w14:paraId="6337C82C" w14:textId="77777777" w:rsidR="00EE030F" w:rsidRDefault="00000000">
      <w:pPr>
        <w:pStyle w:val="Heading2"/>
      </w:pPr>
      <w:r>
        <w:lastRenderedPageBreak/>
        <w:t>3. Platform Performance</w:t>
      </w:r>
    </w:p>
    <w:p w14:paraId="6E072D01" w14:textId="77777777" w:rsidR="00EE030F" w:rsidRDefault="00000000">
      <w:r>
        <w:t>Among platforms, the PlayStation 2 (PS2) holds the top position in terms of global sales, followed by other PlayStation and Nintendo platforms. The PlayStation and Xbox platforms have seen strong, consistent sales globally, with each generation of consoles contributing significantly to the overall numbers. Nintendo platforms, particularly the Wii and DS, also show spikes in sales during their peak years. Meanwhile, some platforms have seen limited success in certain regions but failed to achieve global traction.</w:t>
      </w:r>
    </w:p>
    <w:p w14:paraId="24566438" w14:textId="77777777" w:rsidR="00EE030F" w:rsidRDefault="00000000">
      <w:pPr>
        <w:pStyle w:val="Heading2"/>
      </w:pPr>
      <w:r>
        <w:t>4. Top Games and Publishers</w:t>
      </w:r>
    </w:p>
    <w:p w14:paraId="214F7EB4" w14:textId="77777777" w:rsidR="00EE030F" w:rsidRDefault="00000000">
      <w:r>
        <w:t>Popular franchises such as Grand Theft Auto, Call of Duty, and Super Mario dominate the top-selling games globally. Publishers like Nintendo, Electronic Arts (EA), and Activision are responsible for many of these titles, with Nintendo games being notably successful in both global and regional sales. There is a strong correlation between the most successful publishers and the top-selling games.</w:t>
      </w:r>
    </w:p>
    <w:p w14:paraId="01BC8860" w14:textId="77777777" w:rsidR="00EE030F" w:rsidRDefault="00000000">
      <w:pPr>
        <w:pStyle w:val="Heading2"/>
      </w:pPr>
      <w:r>
        <w:t>5. Sales Growth and Compound Annual Growth Rate (CAGR)</w:t>
      </w:r>
    </w:p>
    <w:p w14:paraId="38C87B34" w14:textId="77777777" w:rsidR="00EE030F" w:rsidRDefault="00000000">
      <w:r>
        <w:t>The overall year-over-year sales growth reveals significant spikes during console release cycles, particularly around major launches such as the PlayStation 2 and the Nintendo Wii. However, after 2010, the CAGR has declined as sales for traditional gaming consoles have tapered off due to competition from mobile and digital gaming markets.</w:t>
      </w:r>
    </w:p>
    <w:p w14:paraId="7E2B59CC" w14:textId="77777777" w:rsidR="00EE030F" w:rsidRDefault="00000000">
      <w:pPr>
        <w:pStyle w:val="Heading1"/>
      </w:pPr>
      <w:r>
        <w:t>Recommendations</w:t>
      </w:r>
    </w:p>
    <w:p w14:paraId="6020EB22" w14:textId="77777777" w:rsidR="00EE030F" w:rsidRDefault="00000000">
      <w:r>
        <w:t>1. **Expand Focus on Digital and Mobile Gaming**: Given the shift in gaming trends towards digital platforms, streaming services, and mobile gaming, publishers and developers should increase their investment in these areas. Offering subscription-based models or cloud gaming could enhance sales and capture a growing segment of the gaming market.</w:t>
      </w:r>
    </w:p>
    <w:p w14:paraId="69E95349" w14:textId="77777777" w:rsidR="00EE030F" w:rsidRDefault="00000000">
      <w:r>
        <w:t>2. **Tailor Marketing Strategies by Region**: With North America and Europe contributing the most to sales, it’s essential to tailor marketing campaigns that resonate with gamers in these regions. However, Japan remains an important market for RPG and console-based games, so region-specific marketing strategies should be employed.</w:t>
      </w:r>
    </w:p>
    <w:p w14:paraId="372D12DA" w14:textId="77777777" w:rsidR="00EE030F" w:rsidRDefault="00000000">
      <w:r>
        <w:t>3. **Leverage Nostalgia and Existing Franchises**: The success of franchises such as Super Mario, Grand Theft Auto, and Call of Duty suggests that publishers should continue to invest in their established brands while exploring new titles. Remakes, reboots, and sequels have proven to drive significant sales.</w:t>
      </w:r>
    </w:p>
    <w:p w14:paraId="57390E49" w14:textId="77777777" w:rsidR="00EE030F" w:rsidRDefault="00000000">
      <w:r>
        <w:t>4. **Prepare for the Next Console Cycle**: As seen in the data, sales typically spike during the launch of new consoles. Developers and publishers should prepare for the upcoming generation of consoles by developing exclusive, high-quality games and building partnerships with platform manufacturers.</w:t>
      </w:r>
    </w:p>
    <w:sectPr w:rsidR="00EE03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3328179">
    <w:abstractNumId w:val="8"/>
  </w:num>
  <w:num w:numId="2" w16cid:durableId="816730370">
    <w:abstractNumId w:val="6"/>
  </w:num>
  <w:num w:numId="3" w16cid:durableId="1356300046">
    <w:abstractNumId w:val="5"/>
  </w:num>
  <w:num w:numId="4" w16cid:durableId="1189876796">
    <w:abstractNumId w:val="4"/>
  </w:num>
  <w:num w:numId="5" w16cid:durableId="931931143">
    <w:abstractNumId w:val="7"/>
  </w:num>
  <w:num w:numId="6" w16cid:durableId="1519932209">
    <w:abstractNumId w:val="3"/>
  </w:num>
  <w:num w:numId="7" w16cid:durableId="1785074691">
    <w:abstractNumId w:val="2"/>
  </w:num>
  <w:num w:numId="8" w16cid:durableId="973217126">
    <w:abstractNumId w:val="1"/>
  </w:num>
  <w:num w:numId="9" w16cid:durableId="115293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420E"/>
    <w:rsid w:val="00746CAF"/>
    <w:rsid w:val="008047B0"/>
    <w:rsid w:val="00AA1D8D"/>
    <w:rsid w:val="00B47730"/>
    <w:rsid w:val="00CB0664"/>
    <w:rsid w:val="00EE03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796CBF"/>
  <w14:defaultImageDpi w14:val="300"/>
  <w15:docId w15:val="{EF7BC1CF-E4B0-43CD-B0A9-CBF666BD1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Phoebe Quartey</cp:lastModifiedBy>
  <cp:revision>2</cp:revision>
  <dcterms:created xsi:type="dcterms:W3CDTF">2013-12-23T23:15:00Z</dcterms:created>
  <dcterms:modified xsi:type="dcterms:W3CDTF">2024-09-10T16:14:00Z</dcterms:modified>
  <cp:category/>
</cp:coreProperties>
</file>