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07"/>
        <w:gridCol w:w="1821"/>
        <w:gridCol w:w="4632"/>
        <w:gridCol w:w="1816"/>
        <w:gridCol w:w="2889"/>
        <w:gridCol w:w="3523"/>
      </w:tblGrid>
      <w:tr w:rsidR="00B55FA5" w:rsidRPr="00B55FA5" w14:paraId="2F5DDFA9" w14:textId="77777777" w:rsidTr="00B55FA5">
        <w:trPr>
          <w:trHeight w:val="300"/>
        </w:trPr>
        <w:tc>
          <w:tcPr>
            <w:tcW w:w="711" w:type="dxa"/>
            <w:hideMark/>
          </w:tcPr>
          <w:p w14:paraId="7DECDC55" w14:textId="77777777" w:rsidR="00B55FA5" w:rsidRPr="00B55FA5" w:rsidRDefault="00B55FA5">
            <w:pPr>
              <w:rPr>
                <w:b/>
                <w:bCs/>
              </w:rPr>
            </w:pPr>
            <w:r w:rsidRPr="00B55FA5">
              <w:rPr>
                <w:b/>
                <w:bCs/>
              </w:rPr>
              <w:t>Si No:</w:t>
            </w:r>
          </w:p>
        </w:tc>
        <w:tc>
          <w:tcPr>
            <w:tcW w:w="1821" w:type="dxa"/>
            <w:hideMark/>
          </w:tcPr>
          <w:p w14:paraId="02CDB72C" w14:textId="77777777" w:rsidR="00B55FA5" w:rsidRPr="00B55FA5" w:rsidRDefault="00B55FA5">
            <w:pPr>
              <w:rPr>
                <w:b/>
                <w:bCs/>
              </w:rPr>
            </w:pPr>
            <w:r w:rsidRPr="00B55FA5">
              <w:rPr>
                <w:b/>
                <w:bCs/>
              </w:rPr>
              <w:t>Paper Title</w:t>
            </w:r>
          </w:p>
        </w:tc>
        <w:tc>
          <w:tcPr>
            <w:tcW w:w="4750" w:type="dxa"/>
            <w:hideMark/>
          </w:tcPr>
          <w:p w14:paraId="28F8C410" w14:textId="77777777" w:rsidR="00B55FA5" w:rsidRPr="00B55FA5" w:rsidRDefault="00B55FA5">
            <w:pPr>
              <w:rPr>
                <w:b/>
                <w:bCs/>
              </w:rPr>
            </w:pPr>
            <w:r w:rsidRPr="00B55FA5">
              <w:rPr>
                <w:b/>
                <w:bCs/>
              </w:rPr>
              <w:t>Method / Algorithm</w:t>
            </w:r>
          </w:p>
        </w:tc>
        <w:tc>
          <w:tcPr>
            <w:tcW w:w="1823" w:type="dxa"/>
            <w:hideMark/>
          </w:tcPr>
          <w:p w14:paraId="6A8672AD" w14:textId="77777777" w:rsidR="00B55FA5" w:rsidRPr="00B55FA5" w:rsidRDefault="00B55FA5">
            <w:pPr>
              <w:rPr>
                <w:b/>
                <w:bCs/>
              </w:rPr>
            </w:pPr>
            <w:r w:rsidRPr="00B55FA5">
              <w:rPr>
                <w:b/>
                <w:bCs/>
              </w:rPr>
              <w:t>Dataset Details</w:t>
            </w:r>
          </w:p>
        </w:tc>
        <w:tc>
          <w:tcPr>
            <w:tcW w:w="2885" w:type="dxa"/>
            <w:hideMark/>
          </w:tcPr>
          <w:p w14:paraId="42EA5806" w14:textId="77777777" w:rsidR="00B55FA5" w:rsidRPr="00B55FA5" w:rsidRDefault="00B55FA5">
            <w:pPr>
              <w:rPr>
                <w:b/>
                <w:bCs/>
              </w:rPr>
            </w:pPr>
            <w:r w:rsidRPr="00B55FA5">
              <w:rPr>
                <w:b/>
                <w:bCs/>
              </w:rPr>
              <w:t>Accuracy / Results</w:t>
            </w:r>
          </w:p>
        </w:tc>
        <w:tc>
          <w:tcPr>
            <w:tcW w:w="3603" w:type="dxa"/>
            <w:hideMark/>
          </w:tcPr>
          <w:p w14:paraId="333FBDB7" w14:textId="77777777" w:rsidR="00B55FA5" w:rsidRPr="00B55FA5" w:rsidRDefault="00B55FA5">
            <w:pPr>
              <w:rPr>
                <w:b/>
                <w:bCs/>
              </w:rPr>
            </w:pPr>
            <w:r w:rsidRPr="00B55FA5">
              <w:rPr>
                <w:b/>
                <w:bCs/>
              </w:rPr>
              <w:t>Limitation / Critical Analysis</w:t>
            </w:r>
          </w:p>
        </w:tc>
      </w:tr>
      <w:tr w:rsidR="00B55FA5" w:rsidRPr="00B55FA5" w14:paraId="5BEFBE3A" w14:textId="77777777" w:rsidTr="00B55FA5">
        <w:trPr>
          <w:trHeight w:val="5700"/>
        </w:trPr>
        <w:tc>
          <w:tcPr>
            <w:tcW w:w="711" w:type="dxa"/>
            <w:hideMark/>
          </w:tcPr>
          <w:p w14:paraId="3F5A297E" w14:textId="77777777" w:rsidR="00B55FA5" w:rsidRPr="00B55FA5" w:rsidRDefault="00B55FA5">
            <w:r w:rsidRPr="00B55FA5">
              <w:t>1</w:t>
            </w:r>
          </w:p>
        </w:tc>
        <w:tc>
          <w:tcPr>
            <w:tcW w:w="1821" w:type="dxa"/>
            <w:hideMark/>
          </w:tcPr>
          <w:p w14:paraId="00F68B1D" w14:textId="77777777" w:rsidR="00B55FA5" w:rsidRPr="00B55FA5" w:rsidRDefault="00B55FA5">
            <w:r w:rsidRPr="00B55FA5">
              <w:t>Open-Vocabulary Video Question Answering: A New Benchmark for Evaluating the Generalizability of Video Question Answering Models</w:t>
            </w:r>
          </w:p>
        </w:tc>
        <w:tc>
          <w:tcPr>
            <w:tcW w:w="4750" w:type="dxa"/>
            <w:hideMark/>
          </w:tcPr>
          <w:p w14:paraId="33718EAE" w14:textId="77777777" w:rsidR="00B55FA5" w:rsidRDefault="00B55FA5">
            <w:r w:rsidRPr="00B55FA5">
              <w:t xml:space="preserve">Introduces </w:t>
            </w:r>
            <w:r w:rsidRPr="00B55FA5">
              <w:rPr>
                <w:b/>
                <w:bCs/>
              </w:rPr>
              <w:t xml:space="preserve">OVQA (Open-Vocabulary </w:t>
            </w:r>
            <w:proofErr w:type="spellStart"/>
            <w:r w:rsidRPr="00B55FA5">
              <w:rPr>
                <w:b/>
                <w:bCs/>
              </w:rPr>
              <w:t>VideoQA</w:t>
            </w:r>
            <w:proofErr w:type="spellEnd"/>
            <w:r w:rsidRPr="00B55FA5">
              <w:rPr>
                <w:b/>
                <w:bCs/>
              </w:rPr>
              <w:t>)</w:t>
            </w:r>
            <w:r w:rsidRPr="00B55FA5">
              <w:t xml:space="preserve"> framework \n</w:t>
            </w:r>
          </w:p>
          <w:p w14:paraId="6A7685DE" w14:textId="77777777" w:rsidR="00B55FA5" w:rsidRDefault="00B55FA5">
            <w:r w:rsidRPr="00B55FA5">
              <w:t xml:space="preserve">• Solves limitation of fixed-answer classification in </w:t>
            </w:r>
            <w:proofErr w:type="spellStart"/>
            <w:r w:rsidRPr="00B55FA5">
              <w:t>VideoQA</w:t>
            </w:r>
            <w:proofErr w:type="spellEnd"/>
            <w:r w:rsidRPr="00B55FA5">
              <w:t xml:space="preserve"> \n</w:t>
            </w:r>
          </w:p>
          <w:p w14:paraId="298A926F" w14:textId="77777777" w:rsidR="00B55FA5" w:rsidRDefault="00B55FA5">
            <w:r w:rsidRPr="00B55FA5">
              <w:t xml:space="preserve">• Uses </w:t>
            </w:r>
            <w:r w:rsidRPr="00B55FA5">
              <w:rPr>
                <w:b/>
                <w:bCs/>
              </w:rPr>
              <w:t xml:space="preserve">GNN-based Soft </w:t>
            </w:r>
            <w:proofErr w:type="spellStart"/>
            <w:r w:rsidRPr="00B55FA5">
              <w:rPr>
                <w:b/>
                <w:bCs/>
              </w:rPr>
              <w:t>Veralizer</w:t>
            </w:r>
            <w:proofErr w:type="spellEnd"/>
            <w:r w:rsidRPr="00B55FA5">
              <w:t xml:space="preserve"> for rare/unseen answers \n</w:t>
            </w:r>
          </w:p>
          <w:p w14:paraId="296CA89F" w14:textId="77777777" w:rsidR="00B55FA5" w:rsidRDefault="00B55FA5">
            <w:r w:rsidRPr="00B55FA5">
              <w:t>• Builds semantic graph between similar answer words \n</w:t>
            </w:r>
          </w:p>
          <w:p w14:paraId="7B0D39B3" w14:textId="77777777" w:rsidR="00B55FA5" w:rsidRDefault="00B55FA5">
            <w:r w:rsidRPr="00B55FA5">
              <w:t>• Uses Graph Neural Network (GNN) to aggregate neighbor word information \n</w:t>
            </w:r>
          </w:p>
          <w:p w14:paraId="460057AA" w14:textId="77777777" w:rsidR="00B55FA5" w:rsidRDefault="00B55FA5">
            <w:r w:rsidRPr="00B55FA5">
              <w:t xml:space="preserve">• Enhances existing </w:t>
            </w:r>
            <w:proofErr w:type="spellStart"/>
            <w:r w:rsidRPr="00B55FA5">
              <w:t>VideoQA</w:t>
            </w:r>
            <w:proofErr w:type="spellEnd"/>
            <w:r w:rsidRPr="00B55FA5">
              <w:t xml:space="preserve"> models like </w:t>
            </w:r>
            <w:r w:rsidRPr="00B55FA5">
              <w:rPr>
                <w:b/>
                <w:bCs/>
              </w:rPr>
              <w:t>EVQA</w:t>
            </w:r>
            <w:r w:rsidRPr="00B55FA5">
              <w:t xml:space="preserve"> and </w:t>
            </w:r>
            <w:r w:rsidRPr="00B55FA5">
              <w:rPr>
                <w:b/>
                <w:bCs/>
              </w:rPr>
              <w:t>HCRN</w:t>
            </w:r>
            <w:r w:rsidRPr="00B55FA5">
              <w:t xml:space="preserve"> \n</w:t>
            </w:r>
          </w:p>
          <w:p w14:paraId="0D437DD4" w14:textId="456B71FA" w:rsidR="00B55FA5" w:rsidRPr="00B55FA5" w:rsidRDefault="00B55FA5">
            <w:r w:rsidRPr="00B55FA5">
              <w:t>• Core GNN aggregation formula: \n</w:t>
            </w:r>
            <m:oMath>
              <m:sSubSup>
                <m:sSubSupPr>
                  <m:ctrlPr>
                    <w:rPr>
                      <w:rFonts w:ascii="Cambria Math" w:hAnsi="Cambria Math"/>
                    </w:rPr>
                  </m:ctrlPr>
                </m:sSubSupPr>
                <m:e>
                  <m:r>
                    <w:rPr>
                      <w:rFonts w:ascii="Cambria Math" w:hAnsi="Cambria Math"/>
                    </w:rPr>
                    <m:t>h</m:t>
                  </m:r>
                </m:e>
                <m:sub>
                  <m:r>
                    <w:rPr>
                      <w:rFonts w:ascii="Cambria Math" w:hAnsi="Cambria Math"/>
                    </w:rPr>
                    <m:t>i</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=σ</m:t>
              </m:r>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W</m:t>
                      </m:r>
                    </m:e>
                  </m:nary>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d>
            </m:oMath>
          </w:p>
        </w:tc>
        <w:tc>
          <w:tcPr>
            <w:tcW w:w="1823" w:type="dxa"/>
            <w:hideMark/>
          </w:tcPr>
          <w:p w14:paraId="713EDA86" w14:textId="271F8F18" w:rsidR="00B55FA5" w:rsidRPr="00B55FA5" w:rsidRDefault="00B55FA5">
            <w:r w:rsidRPr="00B55FA5">
              <w:t xml:space="preserve">Uses modified versions of major </w:t>
            </w:r>
            <w:proofErr w:type="spellStart"/>
            <w:r w:rsidRPr="00B55FA5">
              <w:t>VideoQA</w:t>
            </w:r>
            <w:proofErr w:type="spellEnd"/>
            <w:r w:rsidRPr="00B55FA5">
              <w:t xml:space="preserve"> datasets \n• </w:t>
            </w:r>
            <w:r w:rsidRPr="00B55FA5">
              <w:rPr>
                <w:b/>
                <w:bCs/>
              </w:rPr>
              <w:t>MSVD-QA</w:t>
            </w:r>
            <w:r w:rsidRPr="00B55FA5">
              <w:t xml:space="preserve"> → ~1,970 videos, ~50K QA pairs \n• </w:t>
            </w:r>
            <w:r w:rsidRPr="00B55FA5">
              <w:rPr>
                <w:b/>
                <w:bCs/>
              </w:rPr>
              <w:t>MSRVTT-QA</w:t>
            </w:r>
            <w:r w:rsidRPr="00B55FA5">
              <w:t xml:space="preserve"> → ~10K videos, ~243K QA pairs \n• </w:t>
            </w:r>
            <w:proofErr w:type="spellStart"/>
            <w:r w:rsidRPr="00B55FA5">
              <w:rPr>
                <w:b/>
                <w:bCs/>
              </w:rPr>
              <w:t>ActivityNet</w:t>
            </w:r>
            <w:proofErr w:type="spellEnd"/>
            <w:r w:rsidRPr="00B55FA5">
              <w:rPr>
                <w:b/>
                <w:bCs/>
              </w:rPr>
              <w:t>-QA</w:t>
            </w:r>
            <w:r w:rsidRPr="00B55FA5">
              <w:t xml:space="preserve"> → ~5.8K videos, ~58K QA pairs \n• </w:t>
            </w:r>
            <w:r w:rsidRPr="00B55FA5">
              <w:rPr>
                <w:b/>
                <w:bCs/>
              </w:rPr>
              <w:t>TGIF-QA</w:t>
            </w:r>
            <w:r w:rsidRPr="00B55FA5">
              <w:t xml:space="preserve"> → GIF-based temporal reasoning dataset \n• Datasets reorganized into: \n - Frequent answers \n - Rare answers \n - Unseen/OOV answers \n• Designed to test real-world answer generalization</w:t>
            </w:r>
          </w:p>
        </w:tc>
        <w:tc>
          <w:tcPr>
            <w:tcW w:w="2885" w:type="dxa"/>
            <w:hideMark/>
          </w:tcPr>
          <w:p w14:paraId="135227FA" w14:textId="1FBD3878" w:rsidR="00B55FA5" w:rsidRPr="00B55FA5" w:rsidRDefault="00B55FA5">
            <w:r w:rsidRPr="00B55FA5">
              <w:t xml:space="preserve">Improved performance on </w:t>
            </w:r>
            <w:r w:rsidRPr="00B55FA5">
              <w:rPr>
                <w:b/>
                <w:bCs/>
              </w:rPr>
              <w:t>rare and unseen answers</w:t>
            </w:r>
            <w:r w:rsidRPr="00B55FA5">
              <w:t xml:space="preserve"> \n• Better open-vocabulary generalization than traditional </w:t>
            </w:r>
            <w:proofErr w:type="spellStart"/>
            <w:r w:rsidRPr="00B55FA5">
              <w:t>VideoQA</w:t>
            </w:r>
            <w:proofErr w:type="spellEnd"/>
            <w:r w:rsidRPr="00B55FA5">
              <w:t xml:space="preserve"> models \n• Reduced bias toward frequent answers \n• GNN verbalizer improved semantic understanding \n• Stronger performance on OOV evaluation splits \n• Improved baseline models like HCRN and EVQA \n• Focused more on robustness/generalization than only overall accuracy</w:t>
            </w:r>
          </w:p>
        </w:tc>
        <w:tc>
          <w:tcPr>
            <w:tcW w:w="3603" w:type="dxa"/>
            <w:hideMark/>
          </w:tcPr>
          <w:p w14:paraId="51D4633B" w14:textId="6B1CD119" w:rsidR="00B55FA5" w:rsidRPr="00B55FA5" w:rsidRDefault="00B55FA5">
            <w:r w:rsidRPr="00B55FA5">
              <w:t xml:space="preserve">Still depends on semantic similarity between words \n• Performance drops if unseen answers are unrelated to known words \n• GNN increases computational complexity and training cost \n• Does not fully solve long-video temporal reasoning \n• Mainly improves rare-answer prediction, not huge overall accuracy gain \n• Requires pretrained language embeddings \n• Still relies on supervised labeled </w:t>
            </w:r>
            <w:proofErr w:type="spellStart"/>
            <w:r w:rsidRPr="00B55FA5">
              <w:t>VideoQA</w:t>
            </w:r>
            <w:proofErr w:type="spellEnd"/>
            <w:r w:rsidRPr="00B55FA5">
              <w:t xml:space="preserve"> datasets</w:t>
            </w:r>
          </w:p>
        </w:tc>
      </w:tr>
      <w:tr w:rsidR="00B55FA5" w:rsidRPr="00B55FA5" w14:paraId="1B7A5F91" w14:textId="77777777" w:rsidTr="00B55FA5">
        <w:trPr>
          <w:trHeight w:val="300"/>
        </w:trPr>
        <w:tc>
          <w:tcPr>
            <w:tcW w:w="711" w:type="dxa"/>
            <w:hideMark/>
          </w:tcPr>
          <w:p w14:paraId="17619136" w14:textId="77777777" w:rsidR="00B55FA5" w:rsidRPr="00B55FA5" w:rsidRDefault="00B55FA5">
            <w:r w:rsidRPr="00B55FA5">
              <w:t>2</w:t>
            </w:r>
          </w:p>
        </w:tc>
        <w:tc>
          <w:tcPr>
            <w:tcW w:w="1821" w:type="dxa"/>
            <w:hideMark/>
          </w:tcPr>
          <w:p w14:paraId="150C8BCD" w14:textId="77777777" w:rsidR="00B55FA5" w:rsidRPr="00B55FA5" w:rsidRDefault="00B55FA5"/>
        </w:tc>
        <w:tc>
          <w:tcPr>
            <w:tcW w:w="4750" w:type="dxa"/>
            <w:hideMark/>
          </w:tcPr>
          <w:p w14:paraId="1D5C0061" w14:textId="77777777" w:rsidR="00B55FA5" w:rsidRPr="00B55FA5" w:rsidRDefault="00B55FA5"/>
        </w:tc>
        <w:tc>
          <w:tcPr>
            <w:tcW w:w="1823" w:type="dxa"/>
            <w:hideMark/>
          </w:tcPr>
          <w:p w14:paraId="6D8758F6" w14:textId="77777777" w:rsidR="00B55FA5" w:rsidRPr="00B55FA5" w:rsidRDefault="00B55FA5"/>
        </w:tc>
        <w:tc>
          <w:tcPr>
            <w:tcW w:w="2885" w:type="dxa"/>
            <w:hideMark/>
          </w:tcPr>
          <w:p w14:paraId="7C6CB965" w14:textId="77777777" w:rsidR="00B55FA5" w:rsidRPr="00B55FA5" w:rsidRDefault="00B55FA5"/>
        </w:tc>
        <w:tc>
          <w:tcPr>
            <w:tcW w:w="3603" w:type="dxa"/>
            <w:hideMark/>
          </w:tcPr>
          <w:p w14:paraId="72114469" w14:textId="77777777" w:rsidR="00B55FA5" w:rsidRPr="00B55FA5" w:rsidRDefault="00B55FA5"/>
        </w:tc>
      </w:tr>
      <w:tr w:rsidR="00B55FA5" w:rsidRPr="00B55FA5" w14:paraId="1E844D17" w14:textId="77777777" w:rsidTr="00B55FA5">
        <w:trPr>
          <w:trHeight w:val="300"/>
        </w:trPr>
        <w:tc>
          <w:tcPr>
            <w:tcW w:w="711" w:type="dxa"/>
            <w:hideMark/>
          </w:tcPr>
          <w:p w14:paraId="40B0F50C" w14:textId="77777777" w:rsidR="00B55FA5" w:rsidRPr="00B55FA5" w:rsidRDefault="00B55FA5">
            <w:r w:rsidRPr="00B55FA5">
              <w:t>3</w:t>
            </w:r>
          </w:p>
        </w:tc>
        <w:tc>
          <w:tcPr>
            <w:tcW w:w="1821" w:type="dxa"/>
            <w:hideMark/>
          </w:tcPr>
          <w:p w14:paraId="5FB5B01D" w14:textId="77777777" w:rsidR="00B55FA5" w:rsidRPr="00B55FA5" w:rsidRDefault="00B55FA5"/>
        </w:tc>
        <w:tc>
          <w:tcPr>
            <w:tcW w:w="4750" w:type="dxa"/>
            <w:hideMark/>
          </w:tcPr>
          <w:p w14:paraId="583231CF" w14:textId="77777777" w:rsidR="00B55FA5" w:rsidRPr="00B55FA5" w:rsidRDefault="00B55FA5"/>
        </w:tc>
        <w:tc>
          <w:tcPr>
            <w:tcW w:w="1823" w:type="dxa"/>
            <w:hideMark/>
          </w:tcPr>
          <w:p w14:paraId="18ADB3E9" w14:textId="77777777" w:rsidR="00B55FA5" w:rsidRPr="00B55FA5" w:rsidRDefault="00B55FA5"/>
        </w:tc>
        <w:tc>
          <w:tcPr>
            <w:tcW w:w="2885" w:type="dxa"/>
            <w:hideMark/>
          </w:tcPr>
          <w:p w14:paraId="5ADB9FB9" w14:textId="77777777" w:rsidR="00B55FA5" w:rsidRPr="00B55FA5" w:rsidRDefault="00B55FA5"/>
        </w:tc>
        <w:tc>
          <w:tcPr>
            <w:tcW w:w="3603" w:type="dxa"/>
            <w:hideMark/>
          </w:tcPr>
          <w:p w14:paraId="368B713F" w14:textId="77777777" w:rsidR="00B55FA5" w:rsidRPr="00B55FA5" w:rsidRDefault="00B55FA5"/>
        </w:tc>
      </w:tr>
      <w:tr w:rsidR="00B55FA5" w:rsidRPr="00B55FA5" w14:paraId="3CC47AFE" w14:textId="77777777" w:rsidTr="00B55FA5">
        <w:trPr>
          <w:trHeight w:val="300"/>
        </w:trPr>
        <w:tc>
          <w:tcPr>
            <w:tcW w:w="711" w:type="dxa"/>
            <w:hideMark/>
          </w:tcPr>
          <w:p w14:paraId="548E1E9B" w14:textId="77777777" w:rsidR="00B55FA5" w:rsidRPr="00B55FA5" w:rsidRDefault="00B55FA5">
            <w:r w:rsidRPr="00B55FA5">
              <w:t>4</w:t>
            </w:r>
          </w:p>
        </w:tc>
        <w:tc>
          <w:tcPr>
            <w:tcW w:w="1821" w:type="dxa"/>
            <w:hideMark/>
          </w:tcPr>
          <w:p w14:paraId="6B390370" w14:textId="77777777" w:rsidR="00B55FA5" w:rsidRPr="00B55FA5" w:rsidRDefault="00B55FA5"/>
        </w:tc>
        <w:tc>
          <w:tcPr>
            <w:tcW w:w="4750" w:type="dxa"/>
            <w:hideMark/>
          </w:tcPr>
          <w:p w14:paraId="0545C572" w14:textId="77777777" w:rsidR="00B55FA5" w:rsidRPr="00B55FA5" w:rsidRDefault="00B55FA5"/>
        </w:tc>
        <w:tc>
          <w:tcPr>
            <w:tcW w:w="1823" w:type="dxa"/>
            <w:hideMark/>
          </w:tcPr>
          <w:p w14:paraId="60B44D4D" w14:textId="77777777" w:rsidR="00B55FA5" w:rsidRPr="00B55FA5" w:rsidRDefault="00B55FA5"/>
        </w:tc>
        <w:tc>
          <w:tcPr>
            <w:tcW w:w="2885" w:type="dxa"/>
            <w:hideMark/>
          </w:tcPr>
          <w:p w14:paraId="0006673B" w14:textId="77777777" w:rsidR="00B55FA5" w:rsidRPr="00B55FA5" w:rsidRDefault="00B55FA5"/>
        </w:tc>
        <w:tc>
          <w:tcPr>
            <w:tcW w:w="3603" w:type="dxa"/>
            <w:hideMark/>
          </w:tcPr>
          <w:p w14:paraId="10B2F743" w14:textId="77777777" w:rsidR="00B55FA5" w:rsidRPr="00B55FA5" w:rsidRDefault="00B55FA5"/>
        </w:tc>
      </w:tr>
      <w:tr w:rsidR="00B55FA5" w:rsidRPr="00B55FA5" w14:paraId="27097EC0" w14:textId="77777777" w:rsidTr="00B55FA5">
        <w:trPr>
          <w:trHeight w:val="300"/>
        </w:trPr>
        <w:tc>
          <w:tcPr>
            <w:tcW w:w="711" w:type="dxa"/>
            <w:hideMark/>
          </w:tcPr>
          <w:p w14:paraId="58AF2580" w14:textId="77777777" w:rsidR="00B55FA5" w:rsidRPr="00B55FA5" w:rsidRDefault="00B55FA5">
            <w:r w:rsidRPr="00B55FA5">
              <w:t>5</w:t>
            </w:r>
          </w:p>
        </w:tc>
        <w:tc>
          <w:tcPr>
            <w:tcW w:w="1821" w:type="dxa"/>
            <w:hideMark/>
          </w:tcPr>
          <w:p w14:paraId="523E9536" w14:textId="77777777" w:rsidR="00B55FA5" w:rsidRPr="00B55FA5" w:rsidRDefault="00B55FA5"/>
        </w:tc>
        <w:tc>
          <w:tcPr>
            <w:tcW w:w="4750" w:type="dxa"/>
            <w:hideMark/>
          </w:tcPr>
          <w:p w14:paraId="45EF202B" w14:textId="77777777" w:rsidR="00B55FA5" w:rsidRPr="00B55FA5" w:rsidRDefault="00B55FA5"/>
        </w:tc>
        <w:tc>
          <w:tcPr>
            <w:tcW w:w="1823" w:type="dxa"/>
            <w:hideMark/>
          </w:tcPr>
          <w:p w14:paraId="01B1EC83" w14:textId="77777777" w:rsidR="00B55FA5" w:rsidRPr="00B55FA5" w:rsidRDefault="00B55FA5"/>
        </w:tc>
        <w:tc>
          <w:tcPr>
            <w:tcW w:w="2885" w:type="dxa"/>
            <w:hideMark/>
          </w:tcPr>
          <w:p w14:paraId="21CB1DBB" w14:textId="77777777" w:rsidR="00B55FA5" w:rsidRPr="00B55FA5" w:rsidRDefault="00B55FA5"/>
        </w:tc>
        <w:tc>
          <w:tcPr>
            <w:tcW w:w="3603" w:type="dxa"/>
            <w:hideMark/>
          </w:tcPr>
          <w:p w14:paraId="084054FF" w14:textId="77777777" w:rsidR="00B55FA5" w:rsidRPr="00B55FA5" w:rsidRDefault="00B55FA5"/>
        </w:tc>
      </w:tr>
      <w:tr w:rsidR="00B55FA5" w:rsidRPr="00B55FA5" w14:paraId="300F879B" w14:textId="77777777" w:rsidTr="00B55FA5">
        <w:trPr>
          <w:trHeight w:val="300"/>
        </w:trPr>
        <w:tc>
          <w:tcPr>
            <w:tcW w:w="711" w:type="dxa"/>
            <w:hideMark/>
          </w:tcPr>
          <w:p w14:paraId="3250437F" w14:textId="77777777" w:rsidR="00B55FA5" w:rsidRPr="00B55FA5" w:rsidRDefault="00B55FA5">
            <w:r w:rsidRPr="00B55FA5">
              <w:t>6</w:t>
            </w:r>
          </w:p>
        </w:tc>
        <w:tc>
          <w:tcPr>
            <w:tcW w:w="1821" w:type="dxa"/>
            <w:hideMark/>
          </w:tcPr>
          <w:p w14:paraId="4C3A3E5F" w14:textId="77777777" w:rsidR="00B55FA5" w:rsidRPr="00B55FA5" w:rsidRDefault="00B55FA5"/>
        </w:tc>
        <w:tc>
          <w:tcPr>
            <w:tcW w:w="4750" w:type="dxa"/>
            <w:hideMark/>
          </w:tcPr>
          <w:p w14:paraId="7177972E" w14:textId="77777777" w:rsidR="00B55FA5" w:rsidRPr="00B55FA5" w:rsidRDefault="00B55FA5"/>
        </w:tc>
        <w:tc>
          <w:tcPr>
            <w:tcW w:w="1823" w:type="dxa"/>
            <w:hideMark/>
          </w:tcPr>
          <w:p w14:paraId="13EFA34B" w14:textId="77777777" w:rsidR="00B55FA5" w:rsidRPr="00B55FA5" w:rsidRDefault="00B55FA5"/>
        </w:tc>
        <w:tc>
          <w:tcPr>
            <w:tcW w:w="2885" w:type="dxa"/>
            <w:hideMark/>
          </w:tcPr>
          <w:p w14:paraId="6B583728" w14:textId="77777777" w:rsidR="00B55FA5" w:rsidRPr="00B55FA5" w:rsidRDefault="00B55FA5"/>
        </w:tc>
        <w:tc>
          <w:tcPr>
            <w:tcW w:w="3603" w:type="dxa"/>
            <w:hideMark/>
          </w:tcPr>
          <w:p w14:paraId="3248DB3D" w14:textId="77777777" w:rsidR="00B55FA5" w:rsidRPr="00B55FA5" w:rsidRDefault="00B55FA5"/>
        </w:tc>
      </w:tr>
      <w:tr w:rsidR="00B55FA5" w:rsidRPr="00B55FA5" w14:paraId="7B511BF0" w14:textId="77777777" w:rsidTr="00B55FA5">
        <w:trPr>
          <w:trHeight w:val="300"/>
        </w:trPr>
        <w:tc>
          <w:tcPr>
            <w:tcW w:w="711" w:type="dxa"/>
            <w:hideMark/>
          </w:tcPr>
          <w:p w14:paraId="5ED213FB" w14:textId="77777777" w:rsidR="00B55FA5" w:rsidRPr="00B55FA5" w:rsidRDefault="00B55FA5">
            <w:r w:rsidRPr="00B55FA5">
              <w:t>7</w:t>
            </w:r>
          </w:p>
        </w:tc>
        <w:tc>
          <w:tcPr>
            <w:tcW w:w="1821" w:type="dxa"/>
            <w:hideMark/>
          </w:tcPr>
          <w:p w14:paraId="3C5579BF" w14:textId="77777777" w:rsidR="00B55FA5" w:rsidRPr="00B55FA5" w:rsidRDefault="00B55FA5"/>
        </w:tc>
        <w:tc>
          <w:tcPr>
            <w:tcW w:w="4750" w:type="dxa"/>
            <w:hideMark/>
          </w:tcPr>
          <w:p w14:paraId="362C6E00" w14:textId="77777777" w:rsidR="00B55FA5" w:rsidRPr="00B55FA5" w:rsidRDefault="00B55FA5"/>
        </w:tc>
        <w:tc>
          <w:tcPr>
            <w:tcW w:w="1823" w:type="dxa"/>
            <w:hideMark/>
          </w:tcPr>
          <w:p w14:paraId="6184D921" w14:textId="77777777" w:rsidR="00B55FA5" w:rsidRPr="00B55FA5" w:rsidRDefault="00B55FA5"/>
        </w:tc>
        <w:tc>
          <w:tcPr>
            <w:tcW w:w="2885" w:type="dxa"/>
            <w:hideMark/>
          </w:tcPr>
          <w:p w14:paraId="408AACBE" w14:textId="77777777" w:rsidR="00B55FA5" w:rsidRPr="00B55FA5" w:rsidRDefault="00B55FA5"/>
        </w:tc>
        <w:tc>
          <w:tcPr>
            <w:tcW w:w="3603" w:type="dxa"/>
            <w:hideMark/>
          </w:tcPr>
          <w:p w14:paraId="2311C220" w14:textId="77777777" w:rsidR="00B55FA5" w:rsidRPr="00B55FA5" w:rsidRDefault="00B55FA5"/>
        </w:tc>
      </w:tr>
      <w:tr w:rsidR="00B55FA5" w:rsidRPr="00B55FA5" w14:paraId="51F6B5ED" w14:textId="77777777" w:rsidTr="00B55FA5">
        <w:trPr>
          <w:trHeight w:val="300"/>
        </w:trPr>
        <w:tc>
          <w:tcPr>
            <w:tcW w:w="711" w:type="dxa"/>
            <w:hideMark/>
          </w:tcPr>
          <w:p w14:paraId="71A9CFFA" w14:textId="77777777" w:rsidR="00B55FA5" w:rsidRPr="00B55FA5" w:rsidRDefault="00B55FA5">
            <w:r w:rsidRPr="00B55FA5">
              <w:t>8</w:t>
            </w:r>
          </w:p>
        </w:tc>
        <w:tc>
          <w:tcPr>
            <w:tcW w:w="1821" w:type="dxa"/>
            <w:hideMark/>
          </w:tcPr>
          <w:p w14:paraId="1A9CAB86" w14:textId="77777777" w:rsidR="00B55FA5" w:rsidRPr="00B55FA5" w:rsidRDefault="00B55FA5"/>
        </w:tc>
        <w:tc>
          <w:tcPr>
            <w:tcW w:w="4750" w:type="dxa"/>
            <w:hideMark/>
          </w:tcPr>
          <w:p w14:paraId="076CF758" w14:textId="77777777" w:rsidR="00B55FA5" w:rsidRPr="00B55FA5" w:rsidRDefault="00B55FA5"/>
        </w:tc>
        <w:tc>
          <w:tcPr>
            <w:tcW w:w="1823" w:type="dxa"/>
            <w:hideMark/>
          </w:tcPr>
          <w:p w14:paraId="7A599F44" w14:textId="77777777" w:rsidR="00B55FA5" w:rsidRPr="00B55FA5" w:rsidRDefault="00B55FA5"/>
        </w:tc>
        <w:tc>
          <w:tcPr>
            <w:tcW w:w="2885" w:type="dxa"/>
            <w:hideMark/>
          </w:tcPr>
          <w:p w14:paraId="5B3FEBA9" w14:textId="77777777" w:rsidR="00B55FA5" w:rsidRPr="00B55FA5" w:rsidRDefault="00B55FA5"/>
        </w:tc>
        <w:tc>
          <w:tcPr>
            <w:tcW w:w="3603" w:type="dxa"/>
            <w:hideMark/>
          </w:tcPr>
          <w:p w14:paraId="3E40AB41" w14:textId="77777777" w:rsidR="00B55FA5" w:rsidRPr="00B55FA5" w:rsidRDefault="00B55FA5"/>
        </w:tc>
      </w:tr>
      <w:tr w:rsidR="00B55FA5" w:rsidRPr="00B55FA5" w14:paraId="6EA9257B" w14:textId="77777777" w:rsidTr="00B55FA5">
        <w:trPr>
          <w:trHeight w:val="300"/>
        </w:trPr>
        <w:tc>
          <w:tcPr>
            <w:tcW w:w="711" w:type="dxa"/>
            <w:hideMark/>
          </w:tcPr>
          <w:p w14:paraId="00AE32B9" w14:textId="77777777" w:rsidR="00B55FA5" w:rsidRPr="00B55FA5" w:rsidRDefault="00B55FA5">
            <w:r w:rsidRPr="00B55FA5">
              <w:t>9</w:t>
            </w:r>
          </w:p>
        </w:tc>
        <w:tc>
          <w:tcPr>
            <w:tcW w:w="1821" w:type="dxa"/>
            <w:hideMark/>
          </w:tcPr>
          <w:p w14:paraId="35DC8CB8" w14:textId="77777777" w:rsidR="00B55FA5" w:rsidRPr="00B55FA5" w:rsidRDefault="00B55FA5"/>
        </w:tc>
        <w:tc>
          <w:tcPr>
            <w:tcW w:w="4750" w:type="dxa"/>
            <w:hideMark/>
          </w:tcPr>
          <w:p w14:paraId="690F3A72" w14:textId="77777777" w:rsidR="00B55FA5" w:rsidRPr="00B55FA5" w:rsidRDefault="00B55FA5"/>
        </w:tc>
        <w:tc>
          <w:tcPr>
            <w:tcW w:w="1823" w:type="dxa"/>
            <w:hideMark/>
          </w:tcPr>
          <w:p w14:paraId="08421749" w14:textId="77777777" w:rsidR="00B55FA5" w:rsidRPr="00B55FA5" w:rsidRDefault="00B55FA5"/>
        </w:tc>
        <w:tc>
          <w:tcPr>
            <w:tcW w:w="2885" w:type="dxa"/>
            <w:hideMark/>
          </w:tcPr>
          <w:p w14:paraId="6A840643" w14:textId="77777777" w:rsidR="00B55FA5" w:rsidRPr="00B55FA5" w:rsidRDefault="00B55FA5"/>
        </w:tc>
        <w:tc>
          <w:tcPr>
            <w:tcW w:w="3603" w:type="dxa"/>
            <w:hideMark/>
          </w:tcPr>
          <w:p w14:paraId="65F121C3" w14:textId="77777777" w:rsidR="00B55FA5" w:rsidRPr="00B55FA5" w:rsidRDefault="00B55FA5"/>
        </w:tc>
      </w:tr>
      <w:tr w:rsidR="00B55FA5" w:rsidRPr="00B55FA5" w14:paraId="69DCFC35" w14:textId="77777777" w:rsidTr="00B55FA5">
        <w:trPr>
          <w:trHeight w:val="300"/>
        </w:trPr>
        <w:tc>
          <w:tcPr>
            <w:tcW w:w="711" w:type="dxa"/>
            <w:hideMark/>
          </w:tcPr>
          <w:p w14:paraId="6A0FD23F" w14:textId="77777777" w:rsidR="00B55FA5" w:rsidRPr="00B55FA5" w:rsidRDefault="00B55FA5">
            <w:r w:rsidRPr="00B55FA5">
              <w:t>10</w:t>
            </w:r>
          </w:p>
        </w:tc>
        <w:tc>
          <w:tcPr>
            <w:tcW w:w="1821" w:type="dxa"/>
            <w:hideMark/>
          </w:tcPr>
          <w:p w14:paraId="7C01B0BF" w14:textId="77777777" w:rsidR="00B55FA5" w:rsidRPr="00B55FA5" w:rsidRDefault="00B55FA5"/>
        </w:tc>
        <w:tc>
          <w:tcPr>
            <w:tcW w:w="4750" w:type="dxa"/>
            <w:hideMark/>
          </w:tcPr>
          <w:p w14:paraId="67E684DF" w14:textId="77777777" w:rsidR="00B55FA5" w:rsidRPr="00B55FA5" w:rsidRDefault="00B55FA5"/>
        </w:tc>
        <w:tc>
          <w:tcPr>
            <w:tcW w:w="1823" w:type="dxa"/>
            <w:hideMark/>
          </w:tcPr>
          <w:p w14:paraId="11845806" w14:textId="77777777" w:rsidR="00B55FA5" w:rsidRPr="00B55FA5" w:rsidRDefault="00B55FA5"/>
        </w:tc>
        <w:tc>
          <w:tcPr>
            <w:tcW w:w="2885" w:type="dxa"/>
            <w:hideMark/>
          </w:tcPr>
          <w:p w14:paraId="1D319F12" w14:textId="77777777" w:rsidR="00B55FA5" w:rsidRPr="00B55FA5" w:rsidRDefault="00B55FA5"/>
        </w:tc>
        <w:tc>
          <w:tcPr>
            <w:tcW w:w="3603" w:type="dxa"/>
            <w:hideMark/>
          </w:tcPr>
          <w:p w14:paraId="13B0348F" w14:textId="77777777" w:rsidR="00B55FA5" w:rsidRPr="00B55FA5" w:rsidRDefault="00B55FA5"/>
        </w:tc>
      </w:tr>
    </w:tbl>
    <w:p w14:paraId="147AD1D0" w14:textId="77777777" w:rsidR="00096A70" w:rsidRDefault="00096A70"/>
    <w:sectPr w:rsidR="00096A70" w:rsidSect="00B55FA5">
      <w:headerReference w:type="default" r:id="rId6"/>
      <w:pgSz w:w="16838" w:h="11906"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24F7" w14:textId="77777777" w:rsidR="00DC2FA2" w:rsidRDefault="00DC2FA2" w:rsidP="00B55FA5">
      <w:pPr>
        <w:spacing w:after="0" w:line="240" w:lineRule="auto"/>
      </w:pPr>
      <w:r>
        <w:separator/>
      </w:r>
    </w:p>
  </w:endnote>
  <w:endnote w:type="continuationSeparator" w:id="0">
    <w:p w14:paraId="437E5790" w14:textId="77777777" w:rsidR="00DC2FA2" w:rsidRDefault="00DC2FA2" w:rsidP="00B55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7B09" w14:textId="77777777" w:rsidR="00DC2FA2" w:rsidRDefault="00DC2FA2" w:rsidP="00B55FA5">
      <w:pPr>
        <w:spacing w:after="0" w:line="240" w:lineRule="auto"/>
      </w:pPr>
      <w:r>
        <w:separator/>
      </w:r>
    </w:p>
  </w:footnote>
  <w:footnote w:type="continuationSeparator" w:id="0">
    <w:p w14:paraId="48F68EBB" w14:textId="77777777" w:rsidR="00DC2FA2" w:rsidRDefault="00DC2FA2" w:rsidP="00B55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DCA1" w14:textId="5A92A68B" w:rsidR="00B55FA5" w:rsidRDefault="00B55FA5">
    <w:pPr>
      <w:pStyle w:val="Header"/>
    </w:pPr>
    <w:r>
      <w:t>Thesis Paper Overviews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A5"/>
    <w:rsid w:val="00096A70"/>
    <w:rsid w:val="00893962"/>
    <w:rsid w:val="00A9309B"/>
    <w:rsid w:val="00B55FA5"/>
    <w:rsid w:val="00C5734C"/>
    <w:rsid w:val="00DC2FA2"/>
    <w:rsid w:val="00F55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E4F1"/>
  <w15:chartTrackingRefBased/>
  <w15:docId w15:val="{1FCB58F6-6755-4463-826B-AB3745F6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FA5"/>
    <w:rPr>
      <w:rFonts w:eastAsiaTheme="majorEastAsia" w:cstheme="majorBidi"/>
      <w:color w:val="272727" w:themeColor="text1" w:themeTint="D8"/>
    </w:rPr>
  </w:style>
  <w:style w:type="paragraph" w:styleId="Title">
    <w:name w:val="Title"/>
    <w:basedOn w:val="Normal"/>
    <w:next w:val="Normal"/>
    <w:link w:val="TitleChar"/>
    <w:uiPriority w:val="10"/>
    <w:qFormat/>
    <w:rsid w:val="00B55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FA5"/>
    <w:pPr>
      <w:spacing w:before="160"/>
      <w:jc w:val="center"/>
    </w:pPr>
    <w:rPr>
      <w:i/>
      <w:iCs/>
      <w:color w:val="404040" w:themeColor="text1" w:themeTint="BF"/>
    </w:rPr>
  </w:style>
  <w:style w:type="character" w:customStyle="1" w:styleId="QuoteChar">
    <w:name w:val="Quote Char"/>
    <w:basedOn w:val="DefaultParagraphFont"/>
    <w:link w:val="Quote"/>
    <w:uiPriority w:val="29"/>
    <w:rsid w:val="00B55FA5"/>
    <w:rPr>
      <w:i/>
      <w:iCs/>
      <w:color w:val="404040" w:themeColor="text1" w:themeTint="BF"/>
    </w:rPr>
  </w:style>
  <w:style w:type="paragraph" w:styleId="ListParagraph">
    <w:name w:val="List Paragraph"/>
    <w:basedOn w:val="Normal"/>
    <w:uiPriority w:val="34"/>
    <w:qFormat/>
    <w:rsid w:val="00B55FA5"/>
    <w:pPr>
      <w:ind w:left="720"/>
      <w:contextualSpacing/>
    </w:pPr>
  </w:style>
  <w:style w:type="character" w:styleId="IntenseEmphasis">
    <w:name w:val="Intense Emphasis"/>
    <w:basedOn w:val="DefaultParagraphFont"/>
    <w:uiPriority w:val="21"/>
    <w:qFormat/>
    <w:rsid w:val="00B55FA5"/>
    <w:rPr>
      <w:i/>
      <w:iCs/>
      <w:color w:val="0F4761" w:themeColor="accent1" w:themeShade="BF"/>
    </w:rPr>
  </w:style>
  <w:style w:type="paragraph" w:styleId="IntenseQuote">
    <w:name w:val="Intense Quote"/>
    <w:basedOn w:val="Normal"/>
    <w:next w:val="Normal"/>
    <w:link w:val="IntenseQuoteChar"/>
    <w:uiPriority w:val="30"/>
    <w:qFormat/>
    <w:rsid w:val="00B55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FA5"/>
    <w:rPr>
      <w:i/>
      <w:iCs/>
      <w:color w:val="0F4761" w:themeColor="accent1" w:themeShade="BF"/>
    </w:rPr>
  </w:style>
  <w:style w:type="character" w:styleId="IntenseReference">
    <w:name w:val="Intense Reference"/>
    <w:basedOn w:val="DefaultParagraphFont"/>
    <w:uiPriority w:val="32"/>
    <w:qFormat/>
    <w:rsid w:val="00B55FA5"/>
    <w:rPr>
      <w:b/>
      <w:bCs/>
      <w:smallCaps/>
      <w:color w:val="0F4761" w:themeColor="accent1" w:themeShade="BF"/>
      <w:spacing w:val="5"/>
    </w:rPr>
  </w:style>
  <w:style w:type="table" w:styleId="TableGrid">
    <w:name w:val="Table Grid"/>
    <w:basedOn w:val="TableNormal"/>
    <w:uiPriority w:val="39"/>
    <w:rsid w:val="00B55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5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FA5"/>
  </w:style>
  <w:style w:type="paragraph" w:styleId="Footer">
    <w:name w:val="footer"/>
    <w:basedOn w:val="Normal"/>
    <w:link w:val="FooterChar"/>
    <w:uiPriority w:val="99"/>
    <w:unhideWhenUsed/>
    <w:rsid w:val="00B55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 Tanvir</dc:creator>
  <cp:keywords/>
  <dc:description/>
  <cp:lastModifiedBy>NK Tanvir</cp:lastModifiedBy>
  <cp:revision>1</cp:revision>
  <dcterms:created xsi:type="dcterms:W3CDTF">2026-05-08T16:10:00Z</dcterms:created>
  <dcterms:modified xsi:type="dcterms:W3CDTF">2026-05-08T17:21:00Z</dcterms:modified>
</cp:coreProperties>
</file>