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D0EB3" w14:textId="6FA625DD" w:rsidR="002D5F03" w:rsidRDefault="002D5F03" w:rsidP="002D5F03">
      <w:pPr>
        <w:jc w:val="both"/>
        <w:rPr>
          <w:b/>
          <w:bCs/>
        </w:rPr>
      </w:pPr>
      <w:r w:rsidRPr="002D5F03">
        <w:rPr>
          <w:b/>
          <w:bCs/>
        </w:rPr>
        <w:t>Advancing Semantic Vi</w:t>
      </w:r>
      <w:r w:rsidR="0017128C">
        <w:rPr>
          <w:b/>
          <w:bCs/>
        </w:rPr>
        <w:t>sual</w:t>
      </w:r>
      <w:r w:rsidRPr="002D5F03">
        <w:rPr>
          <w:b/>
          <w:bCs/>
        </w:rPr>
        <w:t xml:space="preserve"> Question Answering through Self-Supervised Learning</w:t>
      </w:r>
      <w:r w:rsidR="006F1E3B">
        <w:rPr>
          <w:b/>
          <w:bCs/>
        </w:rPr>
        <w:t xml:space="preserve"> with unleveled data</w:t>
      </w:r>
    </w:p>
    <w:p w14:paraId="16E7C96C" w14:textId="6D7F6A62" w:rsidR="002D5F03" w:rsidRPr="002D5F03" w:rsidRDefault="002D5F03" w:rsidP="002D5F03">
      <w:pPr>
        <w:jc w:val="both"/>
      </w:pPr>
      <w:r w:rsidRPr="002D5F03">
        <w:rPr>
          <w:b/>
          <w:bCs/>
        </w:rPr>
        <w:t>Abstract</w:t>
      </w:r>
      <w:r w:rsidR="006F1E3B">
        <w:rPr>
          <w:b/>
          <w:bCs/>
        </w:rPr>
        <w:t xml:space="preserve"> </w:t>
      </w:r>
    </w:p>
    <w:p w14:paraId="552704EE" w14:textId="0FDD8005" w:rsidR="002D5F03" w:rsidRPr="002D5F03" w:rsidRDefault="002D5F03" w:rsidP="002D5F03">
      <w:pPr>
        <w:jc w:val="both"/>
      </w:pPr>
      <w:r w:rsidRPr="002D5F03">
        <w:t>Vi</w:t>
      </w:r>
      <w:r w:rsidR="0017128C">
        <w:t>sual</w:t>
      </w:r>
      <w:r w:rsidRPr="002D5F03">
        <w:t xml:space="preserve"> Question Answering (VQA) has emerged as a significant task in the domain of multimodal learning, combining the complexity of visual and linguistic modalities to provide semantic answers to user queries. However, current VQA systems face challenges in </w:t>
      </w:r>
      <w:r w:rsidR="005B2765" w:rsidRPr="002D5F03">
        <w:t>scaling</w:t>
      </w:r>
      <w:r w:rsidRPr="002D5F03">
        <w:t xml:space="preserve"> large video datasets due to their dependence on extensive labeled data and their inability to generalize effectively across diverse contexts. This study introduces a novel framework for Vi</w:t>
      </w:r>
      <w:r w:rsidR="006956BB">
        <w:t>sual</w:t>
      </w:r>
      <w:r w:rsidRPr="002D5F03">
        <w:t xml:space="preserve"> Question Answering leveraging self-supervised learning techniques. By exploiting the temporal and semantic structure inherent in video data, the proposed method generates robust feature representations without reliance on manual annotations. Furthermore, the framework integrates advanced natural language processing models to bridge the semantic gap between video content and user queries. Experiments on benchmark datasets demonstrate significant improvements in both accuracy and efficiency, setting a new standard for semantic understanding in video-based QA systems.</w:t>
      </w:r>
    </w:p>
    <w:p w14:paraId="54F5105A" w14:textId="77777777" w:rsidR="002D5F03" w:rsidRPr="002D5F03" w:rsidRDefault="002D5F03" w:rsidP="002D5F03">
      <w:pPr>
        <w:jc w:val="both"/>
      </w:pPr>
      <w:r w:rsidRPr="002D5F03">
        <w:rPr>
          <w:b/>
          <w:bCs/>
        </w:rPr>
        <w:t>Literature Review</w:t>
      </w:r>
    </w:p>
    <w:p w14:paraId="58812A21" w14:textId="1B56E390" w:rsidR="002D5F03" w:rsidRPr="002D5F03" w:rsidRDefault="002D5F03" w:rsidP="002D5F03">
      <w:pPr>
        <w:jc w:val="both"/>
        <w:rPr>
          <w:b/>
          <w:bCs/>
        </w:rPr>
      </w:pPr>
      <w:r w:rsidRPr="002D5F03">
        <w:rPr>
          <w:b/>
          <w:bCs/>
        </w:rPr>
        <w:t>Introduction to Vi</w:t>
      </w:r>
      <w:r w:rsidR="006956BB">
        <w:rPr>
          <w:b/>
          <w:bCs/>
        </w:rPr>
        <w:t>sual</w:t>
      </w:r>
      <w:r w:rsidRPr="002D5F03">
        <w:rPr>
          <w:b/>
          <w:bCs/>
        </w:rPr>
        <w:t xml:space="preserve"> Question Answering</w:t>
      </w:r>
    </w:p>
    <w:p w14:paraId="6E3A213B" w14:textId="3D2D7B2F" w:rsidR="002D5F03" w:rsidRPr="002D5F03" w:rsidRDefault="002D5F03" w:rsidP="002D5F03">
      <w:pPr>
        <w:jc w:val="both"/>
      </w:pPr>
      <w:r w:rsidRPr="002D5F03">
        <w:t>Vi</w:t>
      </w:r>
      <w:r w:rsidR="006956BB">
        <w:t>sual</w:t>
      </w:r>
      <w:r w:rsidRPr="002D5F03">
        <w:t xml:space="preserve"> Question Answering (VQA) combines computer vision and natural language processing to interpret video content and answer questions accurately. Traditional approaches in VQA rely on supervised learning techniques, requiring large-scale annotated datasets. Such dependency limits their scalability and adaptability to diverse domains. Recent advancements in deep learning and multimodal representation learning have attempted to address these issues, but challenges persist in semantic alignment and contextual understanding.</w:t>
      </w:r>
    </w:p>
    <w:p w14:paraId="4719CE31" w14:textId="77777777" w:rsidR="002D5F03" w:rsidRPr="002D5F03" w:rsidRDefault="002D5F03" w:rsidP="002D5F03">
      <w:pPr>
        <w:jc w:val="both"/>
        <w:rPr>
          <w:b/>
          <w:bCs/>
        </w:rPr>
      </w:pPr>
      <w:r w:rsidRPr="002D5F03">
        <w:rPr>
          <w:b/>
          <w:bCs/>
        </w:rPr>
        <w:t>Supervised Learning in VQA</w:t>
      </w:r>
    </w:p>
    <w:p w14:paraId="44080E15" w14:textId="77777777" w:rsidR="002D5F03" w:rsidRPr="002D5F03" w:rsidRDefault="002D5F03" w:rsidP="002D5F03">
      <w:pPr>
        <w:jc w:val="both"/>
      </w:pPr>
      <w:r w:rsidRPr="002D5F03">
        <w:t>Early VQA methods employed supervised models trained on fixed datasets, focusing on feature extraction using convolutional neural networks (CNNs) and question encoding via recurrent neural networks (RNNs). Studies such as Xu et al. (2017) and Gao et al. (2018) demonstrated the potential of attention mechanisms to align visual features with question semantics. However, these approaches often suffer from data inefficiency and lack generalization capabilities due to their reliance on labeled data.</w:t>
      </w:r>
    </w:p>
    <w:p w14:paraId="04112522" w14:textId="77777777" w:rsidR="002D5F03" w:rsidRPr="002D5F03" w:rsidRDefault="002D5F03" w:rsidP="002D5F03">
      <w:pPr>
        <w:jc w:val="both"/>
        <w:rPr>
          <w:b/>
          <w:bCs/>
        </w:rPr>
      </w:pPr>
      <w:r w:rsidRPr="002D5F03">
        <w:rPr>
          <w:b/>
          <w:bCs/>
        </w:rPr>
        <w:t>Self-Supervised Learning for Representation Learning</w:t>
      </w:r>
    </w:p>
    <w:p w14:paraId="20CA333D" w14:textId="6AC9B22A" w:rsidR="002D5F03" w:rsidRPr="002D5F03" w:rsidRDefault="002D5F03" w:rsidP="002D5F03">
      <w:pPr>
        <w:jc w:val="both"/>
      </w:pPr>
      <w:r w:rsidRPr="002D5F03">
        <w:t xml:space="preserve">Self-supervised learning (SSL) has gained attention </w:t>
      </w:r>
      <w:r w:rsidR="005B2765" w:rsidRPr="002D5F03">
        <w:t>to</w:t>
      </w:r>
      <w:r w:rsidRPr="002D5F03">
        <w:t xml:space="preserve"> </w:t>
      </w:r>
      <w:proofErr w:type="gramStart"/>
      <w:r w:rsidRPr="002D5F03">
        <w:t>overcome</w:t>
      </w:r>
      <w:proofErr w:type="gramEnd"/>
      <w:r w:rsidRPr="002D5F03">
        <w:t xml:space="preserve"> the limitations of supervised approaches. SSL leverages intrinsic data properties to generate supervisory signals, allowing models to learn meaningful representations without external annotations. Works by Misra et al. (2020) and Chen et al. (2021) have shown the effectiveness of SSL in learning visual and multimodal features, enabling better performance in downstream tasks like action recognition and object detection.</w:t>
      </w:r>
    </w:p>
    <w:p w14:paraId="081C733F" w14:textId="77777777" w:rsidR="002D5F03" w:rsidRPr="002D5F03" w:rsidRDefault="002D5F03" w:rsidP="002D5F03">
      <w:pPr>
        <w:jc w:val="both"/>
        <w:rPr>
          <w:b/>
          <w:bCs/>
        </w:rPr>
      </w:pPr>
      <w:r w:rsidRPr="002D5F03">
        <w:rPr>
          <w:b/>
          <w:bCs/>
        </w:rPr>
        <w:t>Multimodal Learning in VQA</w:t>
      </w:r>
    </w:p>
    <w:p w14:paraId="467DE152" w14:textId="77777777" w:rsidR="002D5F03" w:rsidRPr="002D5F03" w:rsidRDefault="002D5F03" w:rsidP="002D5F03">
      <w:pPr>
        <w:jc w:val="both"/>
      </w:pPr>
      <w:r w:rsidRPr="002D5F03">
        <w:t xml:space="preserve">Integrating visual and textual modalities remains a critical challenge in VQA. Studies such as Lu et al. (2019) introduced models like ViLBERT, which learn joint representations of images and language. </w:t>
      </w:r>
      <w:r w:rsidRPr="002D5F03">
        <w:lastRenderedPageBreak/>
        <w:t xml:space="preserve">Building on these foundations, video-specific adaptations like </w:t>
      </w:r>
      <w:proofErr w:type="spellStart"/>
      <w:r w:rsidRPr="002D5F03">
        <w:t>ClipBERT</w:t>
      </w:r>
      <w:proofErr w:type="spellEnd"/>
      <w:r w:rsidRPr="002D5F03">
        <w:t xml:space="preserve"> (Lei et al., 2021) showed promise in capturing temporal information alongside semantic alignment. Despite these advancements, the reliance on supervised fine-tuning continues to constrain their potential.</w:t>
      </w:r>
    </w:p>
    <w:p w14:paraId="6639F1C9" w14:textId="77777777" w:rsidR="002D5F03" w:rsidRPr="002D5F03" w:rsidRDefault="002D5F03" w:rsidP="002D5F03">
      <w:pPr>
        <w:jc w:val="both"/>
        <w:rPr>
          <w:b/>
          <w:bCs/>
        </w:rPr>
      </w:pPr>
      <w:r w:rsidRPr="002D5F03">
        <w:rPr>
          <w:b/>
          <w:bCs/>
        </w:rPr>
        <w:t>Challenges in Semantic Alignment</w:t>
      </w:r>
    </w:p>
    <w:p w14:paraId="57FD948B" w14:textId="77777777" w:rsidR="002D5F03" w:rsidRPr="002D5F03" w:rsidRDefault="002D5F03" w:rsidP="002D5F03">
      <w:pPr>
        <w:jc w:val="both"/>
      </w:pPr>
      <w:r w:rsidRPr="002D5F03">
        <w:t>Semantic alignment between video content and textual queries is pivotal for effective VQA. Existing models often fail to capture nuanced temporal relationships and contextual information within videos. Research by Lei et al. (2022) highlights the need for incorporating temporal reasoning into multimodal frameworks to enhance semantic understanding.</w:t>
      </w:r>
    </w:p>
    <w:p w14:paraId="3638813F" w14:textId="77777777" w:rsidR="002D5F03" w:rsidRPr="002D5F03" w:rsidRDefault="002D5F03" w:rsidP="002D5F03">
      <w:pPr>
        <w:jc w:val="both"/>
        <w:rPr>
          <w:b/>
          <w:bCs/>
        </w:rPr>
      </w:pPr>
      <w:r w:rsidRPr="002D5F03">
        <w:rPr>
          <w:b/>
          <w:bCs/>
        </w:rPr>
        <w:t>Research Gap and Motivation</w:t>
      </w:r>
    </w:p>
    <w:p w14:paraId="30C3252E" w14:textId="77777777" w:rsidR="002D5F03" w:rsidRPr="002D5F03" w:rsidRDefault="002D5F03" w:rsidP="002D5F03">
      <w:pPr>
        <w:jc w:val="both"/>
      </w:pPr>
      <w:r w:rsidRPr="002D5F03">
        <w:t>While SSL has demonstrated its capability in representation learning, its application to video-based VQA remains underexplored. This study aims to fill this gap by designing a self-supervised framework that leverages temporal and semantic cues inherent in video data. By eliminating the dependence on extensive annotations and focusing on semantic QA, the proposed approach seeks to advance the state-of-the-art in VQA.</w:t>
      </w:r>
    </w:p>
    <w:p w14:paraId="497620A4" w14:textId="77777777" w:rsidR="002D5F03" w:rsidRPr="002D5F03" w:rsidRDefault="002D5F03" w:rsidP="002D5F03">
      <w:pPr>
        <w:jc w:val="both"/>
        <w:rPr>
          <w:b/>
          <w:bCs/>
        </w:rPr>
      </w:pPr>
      <w:r w:rsidRPr="002D5F03">
        <w:rPr>
          <w:b/>
          <w:bCs/>
        </w:rPr>
        <w:t>Summary</w:t>
      </w:r>
    </w:p>
    <w:p w14:paraId="53CEFFA1" w14:textId="77777777" w:rsidR="002D5F03" w:rsidRPr="002D5F03" w:rsidRDefault="002D5F03" w:rsidP="002D5F03">
      <w:pPr>
        <w:jc w:val="both"/>
      </w:pPr>
      <w:r w:rsidRPr="002D5F03">
        <w:t>This literature review underscores the limitations of existing supervised methods in VQA and highlights the potential of self-supervised learning to address these challenges. By synthesizing insights from SSL and multimodal representation learning, this study positions itself to make a significant contribution to semantic video-based QA systems.</w:t>
      </w:r>
    </w:p>
    <w:p w14:paraId="553DF276" w14:textId="0F77FFC5" w:rsidR="00096A70" w:rsidRPr="002D5F03" w:rsidRDefault="00096A70" w:rsidP="002D5F03">
      <w:pPr>
        <w:jc w:val="both"/>
      </w:pPr>
    </w:p>
    <w:sectPr w:rsidR="00096A70" w:rsidRPr="002D5F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5CD"/>
    <w:rsid w:val="00096A70"/>
    <w:rsid w:val="0017128C"/>
    <w:rsid w:val="002316D4"/>
    <w:rsid w:val="002D5F03"/>
    <w:rsid w:val="00544805"/>
    <w:rsid w:val="005B2765"/>
    <w:rsid w:val="006956BB"/>
    <w:rsid w:val="006F1E3B"/>
    <w:rsid w:val="008A35CD"/>
    <w:rsid w:val="00A575CB"/>
    <w:rsid w:val="00AF055E"/>
    <w:rsid w:val="00BB06E4"/>
    <w:rsid w:val="00C57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A9D8A"/>
  <w15:chartTrackingRefBased/>
  <w15:docId w15:val="{B502A02D-FB6C-4303-AB72-F0A5E8317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5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5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5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5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5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5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5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5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5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5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5CD"/>
    <w:rPr>
      <w:rFonts w:eastAsiaTheme="majorEastAsia" w:cstheme="majorBidi"/>
      <w:color w:val="272727" w:themeColor="text1" w:themeTint="D8"/>
    </w:rPr>
  </w:style>
  <w:style w:type="paragraph" w:styleId="Title">
    <w:name w:val="Title"/>
    <w:basedOn w:val="Normal"/>
    <w:next w:val="Normal"/>
    <w:link w:val="TitleChar"/>
    <w:uiPriority w:val="10"/>
    <w:qFormat/>
    <w:rsid w:val="008A3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5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5CD"/>
    <w:pPr>
      <w:spacing w:before="160"/>
      <w:jc w:val="center"/>
    </w:pPr>
    <w:rPr>
      <w:i/>
      <w:iCs/>
      <w:color w:val="404040" w:themeColor="text1" w:themeTint="BF"/>
    </w:rPr>
  </w:style>
  <w:style w:type="character" w:customStyle="1" w:styleId="QuoteChar">
    <w:name w:val="Quote Char"/>
    <w:basedOn w:val="DefaultParagraphFont"/>
    <w:link w:val="Quote"/>
    <w:uiPriority w:val="29"/>
    <w:rsid w:val="008A35CD"/>
    <w:rPr>
      <w:i/>
      <w:iCs/>
      <w:color w:val="404040" w:themeColor="text1" w:themeTint="BF"/>
    </w:rPr>
  </w:style>
  <w:style w:type="paragraph" w:styleId="ListParagraph">
    <w:name w:val="List Paragraph"/>
    <w:basedOn w:val="Normal"/>
    <w:uiPriority w:val="34"/>
    <w:qFormat/>
    <w:rsid w:val="008A35CD"/>
    <w:pPr>
      <w:ind w:left="720"/>
      <w:contextualSpacing/>
    </w:pPr>
  </w:style>
  <w:style w:type="character" w:styleId="IntenseEmphasis">
    <w:name w:val="Intense Emphasis"/>
    <w:basedOn w:val="DefaultParagraphFont"/>
    <w:uiPriority w:val="21"/>
    <w:qFormat/>
    <w:rsid w:val="008A35CD"/>
    <w:rPr>
      <w:i/>
      <w:iCs/>
      <w:color w:val="0F4761" w:themeColor="accent1" w:themeShade="BF"/>
    </w:rPr>
  </w:style>
  <w:style w:type="paragraph" w:styleId="IntenseQuote">
    <w:name w:val="Intense Quote"/>
    <w:basedOn w:val="Normal"/>
    <w:next w:val="Normal"/>
    <w:link w:val="IntenseQuoteChar"/>
    <w:uiPriority w:val="30"/>
    <w:qFormat/>
    <w:rsid w:val="008A35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5CD"/>
    <w:rPr>
      <w:i/>
      <w:iCs/>
      <w:color w:val="0F4761" w:themeColor="accent1" w:themeShade="BF"/>
    </w:rPr>
  </w:style>
  <w:style w:type="character" w:styleId="IntenseReference">
    <w:name w:val="Intense Reference"/>
    <w:basedOn w:val="DefaultParagraphFont"/>
    <w:uiPriority w:val="32"/>
    <w:qFormat/>
    <w:rsid w:val="008A35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407666">
      <w:bodyDiv w:val="1"/>
      <w:marLeft w:val="0"/>
      <w:marRight w:val="0"/>
      <w:marTop w:val="0"/>
      <w:marBottom w:val="0"/>
      <w:divBdr>
        <w:top w:val="none" w:sz="0" w:space="0" w:color="auto"/>
        <w:left w:val="none" w:sz="0" w:space="0" w:color="auto"/>
        <w:bottom w:val="none" w:sz="0" w:space="0" w:color="auto"/>
        <w:right w:val="none" w:sz="0" w:space="0" w:color="auto"/>
      </w:divBdr>
    </w:div>
    <w:div w:id="142444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Pages>
  <Words>670</Words>
  <Characters>3821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NK Tanvir</cp:lastModifiedBy>
  <cp:revision>8</cp:revision>
  <dcterms:created xsi:type="dcterms:W3CDTF">2024-12-28T10:58:00Z</dcterms:created>
  <dcterms:modified xsi:type="dcterms:W3CDTF">2026-02-28T09:40:00Z</dcterms:modified>
</cp:coreProperties>
</file>