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95" w:rsidRPr="00380E9F" w:rsidRDefault="00C05B82" w:rsidP="00C05B82">
      <w:pPr>
        <w:pStyle w:val="Title"/>
      </w:pPr>
      <w:r w:rsidRPr="00380E9F">
        <w:t>Initial Project Planning Sheet</w:t>
      </w:r>
    </w:p>
    <w:p w:rsidR="00444B6D" w:rsidRDefault="00F454DA" w:rsidP="00F454DA">
      <w:pPr>
        <w:pStyle w:val="Heading1"/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color w:val="auto"/>
        </w:rPr>
        <w:t>Brief Software Plan:</w:t>
      </w:r>
    </w:p>
    <w:p w:rsidR="00444B6D" w:rsidRPr="00444B6D" w:rsidRDefault="00444B6D" w:rsidP="005C02C4">
      <w:pPr>
        <w:spacing w:line="240" w:lineRule="auto"/>
      </w:pPr>
    </w:p>
    <w:p w:rsidR="00AB0E95" w:rsidRPr="00DA7EBF" w:rsidRDefault="00AB0E95" w:rsidP="005C02C4">
      <w:pPr>
        <w:spacing w:after="0" w:line="240" w:lineRule="auto"/>
        <w:ind w:left="450" w:firstLine="360"/>
        <w:jc w:val="both"/>
      </w:pPr>
      <w:r w:rsidRPr="00DA7EBF">
        <w:t>My game, Super Dragon Slayer Robot 9000 (working title), will be a top-down dungeon crawler, in which you start with minimal means of fighting oncoming monsters, and you</w:t>
      </w:r>
      <w:r w:rsidR="00F454DA">
        <w:t xml:space="preserve"> must</w:t>
      </w:r>
      <w:r w:rsidRPr="00DA7EBF">
        <w:t xml:space="preserve"> explore rooms to find weapons and power-ups. It will be </w:t>
      </w:r>
      <w:r w:rsidR="00BD4B47" w:rsidRPr="00DA7EBF">
        <w:t>visually similar to The Legend of Zelda (NES)</w:t>
      </w:r>
      <w:r w:rsidRPr="00DA7EBF">
        <w:t xml:space="preserve">, with pixelated graphics. There will be various power ups which affect your </w:t>
      </w:r>
      <w:r w:rsidR="00F454DA">
        <w:t>offense</w:t>
      </w:r>
      <w:r w:rsidRPr="00DA7EBF">
        <w:t xml:space="preserve">, your defense, </w:t>
      </w:r>
      <w:r w:rsidR="00BD4B47" w:rsidRPr="00DA7EBF">
        <w:t xml:space="preserve">or your enemies directly. It will have typical WASD </w:t>
      </w:r>
      <w:r w:rsidR="00444B6D" w:rsidRPr="00DA7EBF">
        <w:t xml:space="preserve">controls to move the character, </w:t>
      </w:r>
      <w:r w:rsidR="00BD4B47" w:rsidRPr="00DA7EBF">
        <w:t>and Arrow Key controls</w:t>
      </w:r>
      <w:r w:rsidR="00444B6D" w:rsidRPr="00DA7EBF">
        <w:t xml:space="preserve"> to use the weapon</w:t>
      </w:r>
      <w:r w:rsidR="00BD4B47" w:rsidRPr="00DA7EBF">
        <w:t>.</w:t>
      </w:r>
      <w:r w:rsidR="00F454DA">
        <w:t xml:space="preserve"> Optionally, the player may control the character with an Xbox controller</w:t>
      </w:r>
      <w:r w:rsidR="006D6526">
        <w:t>.</w:t>
      </w:r>
      <w:bookmarkStart w:id="0" w:name="_GoBack"/>
      <w:bookmarkEnd w:id="0"/>
    </w:p>
    <w:p w:rsidR="00444B6D" w:rsidRPr="00380E9F" w:rsidRDefault="00444B6D" w:rsidP="005C02C4">
      <w:pPr>
        <w:spacing w:after="0" w:line="276" w:lineRule="auto"/>
        <w:ind w:left="450" w:firstLine="360"/>
        <w:jc w:val="both"/>
      </w:pPr>
    </w:p>
    <w:p w:rsidR="00C05B82" w:rsidRPr="00380E9F" w:rsidRDefault="00C05B82" w:rsidP="00257BC4">
      <w:pPr>
        <w:pStyle w:val="Heading1"/>
        <w:spacing w:before="0" w:line="360" w:lineRule="auto"/>
        <w:rPr>
          <w:color w:val="auto"/>
        </w:rPr>
      </w:pPr>
      <w:r w:rsidRPr="00380E9F">
        <w:rPr>
          <w:color w:val="auto"/>
        </w:rPr>
        <w:t xml:space="preserve">Objectives: </w:t>
      </w:r>
    </w:p>
    <w:p w:rsidR="00C05B82" w:rsidRPr="00380E9F" w:rsidRDefault="00C05B82" w:rsidP="00257BC4">
      <w:pPr>
        <w:pStyle w:val="Heading1"/>
        <w:spacing w:before="0" w:line="360" w:lineRule="auto"/>
        <w:rPr>
          <w:rFonts w:asciiTheme="minorHAnsi" w:hAnsiTheme="minorHAnsi"/>
          <w:color w:val="auto"/>
          <w:sz w:val="22"/>
          <w:szCs w:val="22"/>
        </w:rPr>
      </w:pPr>
      <w:r w:rsidRPr="00380E9F">
        <w:rPr>
          <w:rFonts w:asciiTheme="minorHAnsi" w:hAnsiTheme="minorHAnsi"/>
          <w:color w:val="auto"/>
          <w:sz w:val="22"/>
          <w:szCs w:val="22"/>
        </w:rPr>
        <w:t>For each obje</w:t>
      </w:r>
      <w:r w:rsidR="00CA4B9D" w:rsidRPr="00380E9F">
        <w:rPr>
          <w:rFonts w:asciiTheme="minorHAnsi" w:hAnsiTheme="minorHAnsi"/>
          <w:color w:val="auto"/>
          <w:sz w:val="22"/>
          <w:szCs w:val="22"/>
        </w:rPr>
        <w:t>ctive below supply a name, description, owner and a difficulty rating based on that owner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4"/>
        <w:gridCol w:w="1608"/>
        <w:gridCol w:w="6068"/>
        <w:gridCol w:w="1179"/>
        <w:gridCol w:w="1177"/>
      </w:tblGrid>
      <w:tr w:rsidR="00380E9F" w:rsidRPr="00380E9F" w:rsidTr="004B5765">
        <w:tc>
          <w:tcPr>
            <w:tcW w:w="447" w:type="pct"/>
            <w:shd w:val="clear" w:color="auto" w:fill="000000" w:themeFill="text1"/>
            <w:vAlign w:val="center"/>
          </w:tcPr>
          <w:p w:rsidR="00CA4B9D" w:rsidRPr="00380E9F" w:rsidRDefault="00CA4B9D" w:rsidP="004B5765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730" w:type="pct"/>
            <w:shd w:val="clear" w:color="auto" w:fill="000000" w:themeFill="text1"/>
          </w:tcPr>
          <w:p w:rsidR="00CA4B9D" w:rsidRPr="00380E9F" w:rsidRDefault="00CA4B9D" w:rsidP="00CA4B9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Objective Name</w:t>
            </w:r>
          </w:p>
        </w:tc>
        <w:tc>
          <w:tcPr>
            <w:tcW w:w="2754" w:type="pct"/>
            <w:shd w:val="clear" w:color="auto" w:fill="000000" w:themeFill="text1"/>
          </w:tcPr>
          <w:p w:rsidR="00CA4B9D" w:rsidRPr="00380E9F" w:rsidRDefault="00563BD6" w:rsidP="00563BD6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In-S</w:t>
            </w:r>
            <w:r w:rsidR="00CA4B9D"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oftware </w:t>
            </w:r>
            <w:r w:rsidR="00DA7EBF"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Description </w:t>
            </w:r>
            <w:r w:rsidR="00DA1D74"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br/>
            </w:r>
            <w:r w:rsidR="00CA4B9D" w:rsidRPr="00380E9F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(What is it, where will it be used in the software): </w:t>
            </w:r>
            <w:r w:rsidR="00DA1D74" w:rsidRPr="00380E9F">
              <w:rPr>
                <w:rFonts w:asciiTheme="minorHAnsi" w:hAnsiTheme="minorHAnsi"/>
                <w:color w:val="auto"/>
                <w:sz w:val="22"/>
                <w:szCs w:val="22"/>
              </w:rPr>
              <w:t>2 – 3 points</w:t>
            </w:r>
          </w:p>
        </w:tc>
        <w:tc>
          <w:tcPr>
            <w:tcW w:w="535" w:type="pct"/>
            <w:shd w:val="clear" w:color="auto" w:fill="000000" w:themeFill="text1"/>
            <w:vAlign w:val="center"/>
          </w:tcPr>
          <w:p w:rsidR="00CA4B9D" w:rsidRPr="00380E9F" w:rsidRDefault="00CA4B9D" w:rsidP="004B5765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Owner</w:t>
            </w:r>
          </w:p>
        </w:tc>
        <w:tc>
          <w:tcPr>
            <w:tcW w:w="534" w:type="pct"/>
            <w:shd w:val="clear" w:color="auto" w:fill="000000" w:themeFill="text1"/>
          </w:tcPr>
          <w:p w:rsidR="00CA4B9D" w:rsidRPr="00380E9F" w:rsidRDefault="00CA4B9D" w:rsidP="00CA4B9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Difficulty (1 to 10)</w:t>
            </w:r>
          </w:p>
        </w:tc>
      </w:tr>
      <w:tr w:rsidR="00380E9F" w:rsidRPr="00380E9F" w:rsidTr="00444B6D">
        <w:tc>
          <w:tcPr>
            <w:tcW w:w="447" w:type="pct"/>
            <w:vAlign w:val="center"/>
          </w:tcPr>
          <w:p w:rsidR="00CA4B9D" w:rsidRPr="00380E9F" w:rsidRDefault="00CA4B9D" w:rsidP="00CA4B9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730" w:type="pct"/>
            <w:vAlign w:val="center"/>
          </w:tcPr>
          <w:p w:rsidR="00CA4B9D" w:rsidRPr="00380E9F" w:rsidRDefault="000C0F21" w:rsidP="000C0F21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Collision Detection</w:t>
            </w:r>
          </w:p>
        </w:tc>
        <w:tc>
          <w:tcPr>
            <w:tcW w:w="2754" w:type="pct"/>
            <w:vAlign w:val="center"/>
          </w:tcPr>
          <w:p w:rsidR="00CA4B9D" w:rsidRPr="00380E9F" w:rsidRDefault="00444B6D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ability to detect when one in-game object touches or overlaps another</w:t>
            </w:r>
            <w:r w:rsidR="00F454DA">
              <w:t>, by using multiple forms of a collision-detection method</w:t>
            </w:r>
          </w:p>
          <w:p w:rsidR="00CA4B9D" w:rsidRPr="00380E9F" w:rsidRDefault="00444B6D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Will be seen when using weapons and projectiles</w:t>
            </w:r>
          </w:p>
        </w:tc>
        <w:tc>
          <w:tcPr>
            <w:tcW w:w="535" w:type="pct"/>
            <w:vAlign w:val="center"/>
          </w:tcPr>
          <w:p w:rsidR="00CA4B9D" w:rsidRPr="00380E9F" w:rsidRDefault="00444B6D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Ilan Segal</w:t>
            </w:r>
          </w:p>
        </w:tc>
        <w:tc>
          <w:tcPr>
            <w:tcW w:w="534" w:type="pct"/>
            <w:vAlign w:val="center"/>
          </w:tcPr>
          <w:p w:rsidR="00CA4B9D" w:rsidRPr="00380E9F" w:rsidRDefault="00444B6D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4</w:t>
            </w:r>
          </w:p>
        </w:tc>
      </w:tr>
      <w:tr w:rsidR="00380E9F" w:rsidRPr="00380E9F" w:rsidTr="00444B6D">
        <w:tc>
          <w:tcPr>
            <w:tcW w:w="447" w:type="pct"/>
            <w:vAlign w:val="center"/>
          </w:tcPr>
          <w:p w:rsidR="00CA4B9D" w:rsidRPr="00380E9F" w:rsidRDefault="00CA4B9D" w:rsidP="00CA4B9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730" w:type="pct"/>
            <w:vAlign w:val="center"/>
          </w:tcPr>
          <w:p w:rsidR="00CA4B9D" w:rsidRPr="00380E9F" w:rsidRDefault="000C0F21" w:rsidP="000C0F21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A</w:t>
            </w:r>
            <w:r w:rsidR="00DA7EBF">
              <w:rPr>
                <w:rFonts w:asciiTheme="minorHAnsi" w:hAnsiTheme="minorHAnsi"/>
                <w:color w:val="auto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>I</w:t>
            </w:r>
            <w:r w:rsidR="00DA7EBF">
              <w:rPr>
                <w:rFonts w:asciiTheme="minorHAnsi" w:hAnsiTheme="min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2754" w:type="pct"/>
            <w:vAlign w:val="center"/>
          </w:tcPr>
          <w:p w:rsidR="00CA4B9D" w:rsidRPr="00380E9F" w:rsidRDefault="00444B6D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program’s ability to independently decide how to control enemies</w:t>
            </w:r>
          </w:p>
          <w:p w:rsidR="00CA4B9D" w:rsidRPr="00380E9F" w:rsidRDefault="00444B6D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Path-finding</w:t>
            </w:r>
          </w:p>
          <w:p w:rsidR="00CA4B9D" w:rsidRPr="00380E9F" w:rsidRDefault="00444B6D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Aiming projectiles and weapons</w:t>
            </w:r>
          </w:p>
        </w:tc>
        <w:tc>
          <w:tcPr>
            <w:tcW w:w="535" w:type="pct"/>
            <w:vAlign w:val="center"/>
          </w:tcPr>
          <w:p w:rsidR="00CA4B9D" w:rsidRPr="00380E9F" w:rsidRDefault="00444B6D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Ilan Segal</w:t>
            </w:r>
          </w:p>
        </w:tc>
        <w:tc>
          <w:tcPr>
            <w:tcW w:w="534" w:type="pct"/>
            <w:vAlign w:val="center"/>
          </w:tcPr>
          <w:p w:rsidR="00CA4B9D" w:rsidRPr="00380E9F" w:rsidRDefault="00444B6D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9</w:t>
            </w:r>
          </w:p>
        </w:tc>
      </w:tr>
      <w:tr w:rsidR="00380E9F" w:rsidRPr="00380E9F" w:rsidTr="00444B6D">
        <w:tc>
          <w:tcPr>
            <w:tcW w:w="447" w:type="pct"/>
            <w:vAlign w:val="center"/>
          </w:tcPr>
          <w:p w:rsidR="00CA4B9D" w:rsidRPr="00380E9F" w:rsidRDefault="00CA4B9D" w:rsidP="00CA4B9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730" w:type="pct"/>
            <w:vAlign w:val="center"/>
          </w:tcPr>
          <w:p w:rsidR="00CA4B9D" w:rsidRPr="00380E9F" w:rsidRDefault="000C0F21" w:rsidP="000C0F21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Complex Sound System</w:t>
            </w:r>
          </w:p>
        </w:tc>
        <w:tc>
          <w:tcPr>
            <w:tcW w:w="2754" w:type="pct"/>
            <w:vAlign w:val="center"/>
          </w:tcPr>
          <w:p w:rsidR="00CA4B9D" w:rsidRPr="00380E9F" w:rsidRDefault="00444B6D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Sound effects and background music, dependent on in-game circumstances</w:t>
            </w:r>
          </w:p>
          <w:p w:rsidR="00CA4B9D" w:rsidRPr="00380E9F" w:rsidRDefault="00444B6D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Sounds coming from character and enemies</w:t>
            </w:r>
          </w:p>
          <w:p w:rsidR="00CA4B9D" w:rsidRPr="00380E9F" w:rsidRDefault="00444B6D" w:rsidP="000C55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Music changing with things like location, or </w:t>
            </w:r>
            <w:r w:rsidR="000C55CD">
              <w:t>low health</w:t>
            </w:r>
          </w:p>
        </w:tc>
        <w:tc>
          <w:tcPr>
            <w:tcW w:w="535" w:type="pct"/>
            <w:vAlign w:val="center"/>
          </w:tcPr>
          <w:p w:rsidR="00CA4B9D" w:rsidRPr="00380E9F" w:rsidRDefault="00444B6D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Ilan Segal</w:t>
            </w:r>
          </w:p>
        </w:tc>
        <w:tc>
          <w:tcPr>
            <w:tcW w:w="534" w:type="pct"/>
            <w:vAlign w:val="center"/>
          </w:tcPr>
          <w:p w:rsidR="00CA4B9D" w:rsidRPr="00380E9F" w:rsidRDefault="00444B6D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3</w:t>
            </w:r>
          </w:p>
        </w:tc>
      </w:tr>
      <w:tr w:rsidR="00380E9F" w:rsidRPr="00380E9F" w:rsidTr="00444B6D">
        <w:tc>
          <w:tcPr>
            <w:tcW w:w="447" w:type="pct"/>
            <w:vAlign w:val="center"/>
          </w:tcPr>
          <w:p w:rsidR="00CA4B9D" w:rsidRPr="00380E9F" w:rsidRDefault="00CA4B9D" w:rsidP="00CA4B9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730" w:type="pct"/>
            <w:vAlign w:val="center"/>
          </w:tcPr>
          <w:p w:rsidR="00CA4B9D" w:rsidRPr="00380E9F" w:rsidRDefault="00DA7EBF" w:rsidP="000C0F21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Inventory System</w:t>
            </w:r>
          </w:p>
        </w:tc>
        <w:tc>
          <w:tcPr>
            <w:tcW w:w="2754" w:type="pct"/>
            <w:vAlign w:val="center"/>
          </w:tcPr>
          <w:p w:rsidR="00CA4B9D" w:rsidRDefault="00444B6D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Giving the user the ability to manage their items</w:t>
            </w:r>
            <w:r w:rsidR="00DA7EBF">
              <w:t>, which affect the gameplay</w:t>
            </w:r>
          </w:p>
          <w:p w:rsidR="00DA7EBF" w:rsidRPr="00380E9F" w:rsidRDefault="00DA7EBF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Picking up items which have an immediate or passive effect on the game</w:t>
            </w:r>
          </w:p>
          <w:p w:rsidR="00CA4B9D" w:rsidRPr="00380E9F" w:rsidRDefault="00444B6D" w:rsidP="00444B6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Exchanging items for money (or vice versa)</w:t>
            </w:r>
          </w:p>
        </w:tc>
        <w:tc>
          <w:tcPr>
            <w:tcW w:w="535" w:type="pct"/>
            <w:vAlign w:val="center"/>
          </w:tcPr>
          <w:p w:rsidR="00CA4B9D" w:rsidRPr="00380E9F" w:rsidRDefault="00444B6D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Ilan Segal</w:t>
            </w:r>
          </w:p>
        </w:tc>
        <w:tc>
          <w:tcPr>
            <w:tcW w:w="534" w:type="pct"/>
            <w:vAlign w:val="center"/>
          </w:tcPr>
          <w:p w:rsidR="00CA4B9D" w:rsidRPr="00380E9F" w:rsidRDefault="00444B6D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6</w:t>
            </w:r>
          </w:p>
        </w:tc>
      </w:tr>
      <w:tr w:rsidR="00380E9F" w:rsidRPr="00380E9F" w:rsidTr="00444B6D">
        <w:tc>
          <w:tcPr>
            <w:tcW w:w="447" w:type="pct"/>
            <w:vAlign w:val="center"/>
          </w:tcPr>
          <w:p w:rsidR="00CA4B9D" w:rsidRPr="00380E9F" w:rsidRDefault="00CA4B9D" w:rsidP="00CA4B9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730" w:type="pct"/>
            <w:vAlign w:val="center"/>
          </w:tcPr>
          <w:p w:rsidR="00CA4B9D" w:rsidRPr="00380E9F" w:rsidRDefault="00F454DA" w:rsidP="00F454DA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Particle</w:t>
            </w:r>
            <w:r w:rsidR="000C0F21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>System</w:t>
            </w:r>
          </w:p>
        </w:tc>
        <w:tc>
          <w:tcPr>
            <w:tcW w:w="2754" w:type="pct"/>
            <w:vAlign w:val="center"/>
          </w:tcPr>
          <w:p w:rsidR="00F454DA" w:rsidRDefault="00F454DA" w:rsidP="00F454D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Allowing the creation of “particle” objects, which behave according to conditions like gravity</w:t>
            </w:r>
          </w:p>
          <w:p w:rsidR="00F454DA" w:rsidRPr="00380E9F" w:rsidRDefault="00F454DA" w:rsidP="00F454D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Effects trailing behind objects as they move</w:t>
            </w:r>
          </w:p>
        </w:tc>
        <w:tc>
          <w:tcPr>
            <w:tcW w:w="535" w:type="pct"/>
            <w:vAlign w:val="center"/>
          </w:tcPr>
          <w:p w:rsidR="00CA4B9D" w:rsidRPr="00380E9F" w:rsidRDefault="00444B6D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Ilan Segal</w:t>
            </w:r>
          </w:p>
        </w:tc>
        <w:tc>
          <w:tcPr>
            <w:tcW w:w="534" w:type="pct"/>
            <w:vAlign w:val="center"/>
          </w:tcPr>
          <w:p w:rsidR="00CA4B9D" w:rsidRPr="00380E9F" w:rsidRDefault="00F454DA" w:rsidP="00444B6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5</w:t>
            </w:r>
          </w:p>
        </w:tc>
      </w:tr>
    </w:tbl>
    <w:p w:rsidR="00C05B82" w:rsidRPr="00380E9F" w:rsidRDefault="00C05B82" w:rsidP="00CA4B9D">
      <w:pPr>
        <w:pStyle w:val="Heading1"/>
        <w:spacing w:before="0"/>
        <w:rPr>
          <w:rFonts w:asciiTheme="minorHAnsi" w:hAnsiTheme="minorHAnsi"/>
          <w:color w:val="auto"/>
          <w:sz w:val="4"/>
          <w:szCs w:val="4"/>
        </w:rPr>
      </w:pPr>
    </w:p>
    <w:sectPr w:rsidR="00C05B82" w:rsidRPr="00380E9F" w:rsidSect="00C05B82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18E" w:rsidRDefault="008E518E" w:rsidP="00C12152">
      <w:pPr>
        <w:spacing w:after="0" w:line="240" w:lineRule="auto"/>
      </w:pPr>
      <w:r>
        <w:separator/>
      </w:r>
    </w:p>
  </w:endnote>
  <w:endnote w:type="continuationSeparator" w:id="0">
    <w:p w:rsidR="008E518E" w:rsidRDefault="008E518E" w:rsidP="00C1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18E" w:rsidRDefault="008E518E" w:rsidP="00C12152">
      <w:pPr>
        <w:spacing w:after="0" w:line="240" w:lineRule="auto"/>
      </w:pPr>
      <w:r>
        <w:separator/>
      </w:r>
    </w:p>
  </w:footnote>
  <w:footnote w:type="continuationSeparator" w:id="0">
    <w:p w:rsidR="008E518E" w:rsidRDefault="008E518E" w:rsidP="00C12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E95" w:rsidRDefault="00C12152">
    <w:pPr>
      <w:pStyle w:val="Header"/>
    </w:pPr>
    <w:r>
      <w:t>Group Name:</w:t>
    </w:r>
    <w:r w:rsidR="00AB0E95">
      <w:t xml:space="preserve"> Kim-Jong Fun</w:t>
    </w:r>
    <w:r>
      <w:tab/>
      <w:t>Group Member(s):</w:t>
    </w:r>
    <w:r w:rsidR="00AB0E95">
      <w:t xml:space="preserve"> Ilan Segal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87C38"/>
    <w:multiLevelType w:val="hybridMultilevel"/>
    <w:tmpl w:val="ADD2F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1BE"/>
    <w:multiLevelType w:val="hybridMultilevel"/>
    <w:tmpl w:val="8AB02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82"/>
    <w:rsid w:val="000C0F21"/>
    <w:rsid w:val="000C55CD"/>
    <w:rsid w:val="00257BC4"/>
    <w:rsid w:val="00380E9F"/>
    <w:rsid w:val="00444B6D"/>
    <w:rsid w:val="004B5765"/>
    <w:rsid w:val="005613B4"/>
    <w:rsid w:val="00563BD6"/>
    <w:rsid w:val="005C02C4"/>
    <w:rsid w:val="006D6526"/>
    <w:rsid w:val="006F7B97"/>
    <w:rsid w:val="008E518E"/>
    <w:rsid w:val="00A31D62"/>
    <w:rsid w:val="00AB0E95"/>
    <w:rsid w:val="00BD4B47"/>
    <w:rsid w:val="00C05B82"/>
    <w:rsid w:val="00C12152"/>
    <w:rsid w:val="00CA4B9D"/>
    <w:rsid w:val="00CB0E28"/>
    <w:rsid w:val="00DA1D74"/>
    <w:rsid w:val="00DA7EBF"/>
    <w:rsid w:val="00F454DA"/>
    <w:rsid w:val="00F4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F40C5E-2BFC-4C21-88D3-8A3BB342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5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52"/>
  </w:style>
  <w:style w:type="paragraph" w:styleId="Footer">
    <w:name w:val="footer"/>
    <w:basedOn w:val="Normal"/>
    <w:link w:val="FooterChar"/>
    <w:uiPriority w:val="99"/>
    <w:unhideWhenUsed/>
    <w:rsid w:val="00C1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EFA70-720F-4BC4-9A8F-417EAC72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Ilan Segal</cp:lastModifiedBy>
  <cp:revision>8</cp:revision>
  <dcterms:created xsi:type="dcterms:W3CDTF">2015-11-12T17:58:00Z</dcterms:created>
  <dcterms:modified xsi:type="dcterms:W3CDTF">2015-11-17T04:43:00Z</dcterms:modified>
</cp:coreProperties>
</file>