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Y="1"/>
        <w:tblOverlap w:val="never"/>
        <w:tblW w:w="14879" w:type="dxa"/>
        <w:shd w:val="clear" w:color="auto" w:fill="D9D9D9" w:themeFill="background1" w:themeFillShade="D9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0"/>
        <w:gridCol w:w="180"/>
        <w:gridCol w:w="3617"/>
        <w:gridCol w:w="1155"/>
        <w:gridCol w:w="180"/>
        <w:gridCol w:w="2369"/>
        <w:gridCol w:w="1716"/>
        <w:gridCol w:w="180"/>
        <w:gridCol w:w="3652"/>
      </w:tblGrid>
      <w:tr w:rsidR="002E206A" w:rsidRPr="00A96F28" w14:paraId="70B73B71" w14:textId="77777777" w:rsidTr="008734A6">
        <w:trPr>
          <w:trHeight w:hRule="exact" w:val="454"/>
        </w:trPr>
        <w:tc>
          <w:tcPr>
            <w:tcW w:w="1834" w:type="dxa"/>
            <w:tcBorders>
              <w:top w:val="single" w:sz="8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E7E3D17" w14:textId="77777777" w:rsidR="008734A6" w:rsidRPr="00F574BA" w:rsidRDefault="008734A6" w:rsidP="00D057D2">
            <w:pPr>
              <w:rPr>
                <w:rFonts w:ascii="Gotham Narrow Bold" w:hAnsi="Gotham Narrow Bold" w:cs="Arial"/>
                <w:b/>
                <w:bCs/>
              </w:rPr>
            </w:pPr>
            <w:r>
              <w:rPr>
                <w:rFonts w:ascii="Gotham Narrow Bold" w:hAnsi="Gotham Narrow Bold" w:cs="Arial"/>
                <w:b/>
                <w:bCs/>
              </w:rPr>
              <w:t>Meeting Title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BFA8010" w14:textId="77777777" w:rsidR="008734A6" w:rsidRPr="00F574BA" w:rsidRDefault="008734A6" w:rsidP="00D057D2">
            <w:pPr>
              <w:jc w:val="center"/>
              <w:rPr>
                <w:rFonts w:ascii="Gotham Narrow Bold" w:hAnsi="Gotham Narrow Bold" w:cs="Arial"/>
                <w:b/>
                <w:bCs/>
              </w:rPr>
            </w:pPr>
            <w:r w:rsidRPr="00F574BA">
              <w:rPr>
                <w:rFonts w:ascii="Gotham Narrow Bold" w:hAnsi="Gotham Narrow Bold" w:cs="Arial"/>
                <w:b/>
                <w:bCs/>
              </w:rPr>
              <w:t>:</w:t>
            </w:r>
          </w:p>
        </w:tc>
        <w:tc>
          <w:tcPr>
            <w:tcW w:w="36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0F9E15" w14:textId="0810F4FF" w:rsidR="008734A6" w:rsidRPr="009C684F" w:rsidRDefault="008734A6" w:rsidP="00D057D2">
            <w:pPr>
              <w:rPr>
                <w:rFonts w:cs="Arial"/>
                <w:color w:val="0070C0"/>
              </w:rPr>
            </w:pPr>
            <w:r>
              <w:rPr>
                <w:rFonts w:cs="Arial"/>
                <w:color w:val="0070C0"/>
              </w:rPr>
              <w:t>{{</w:t>
            </w:r>
            <w:r w:rsidR="00606402">
              <w:rPr>
                <w:rFonts w:cs="Arial"/>
                <w:color w:val="0070C0"/>
              </w:rPr>
              <w:t>meetingTitle</w:t>
            </w:r>
            <w:r>
              <w:rPr>
                <w:rFonts w:cs="Arial"/>
                <w:color w:val="0070C0"/>
              </w:rPr>
              <w:t>}}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307548" w14:textId="77777777" w:rsidR="008734A6" w:rsidRPr="00F574BA" w:rsidRDefault="008734A6" w:rsidP="00D057D2">
            <w:pPr>
              <w:rPr>
                <w:rFonts w:ascii="Gotham Narrow Bold" w:hAnsi="Gotham Narrow Bold" w:cs="Arial"/>
                <w:b/>
                <w:bCs/>
              </w:rPr>
            </w:pPr>
            <w:r>
              <w:rPr>
                <w:rFonts w:ascii="Gotham Narrow Bold" w:hAnsi="Gotham Narrow Bold" w:cs="Arial"/>
                <w:b/>
                <w:bCs/>
              </w:rPr>
              <w:t>Venue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C1002FB" w14:textId="77777777" w:rsidR="008734A6" w:rsidRPr="00F574BA" w:rsidRDefault="008734A6" w:rsidP="00D057D2">
            <w:pPr>
              <w:jc w:val="center"/>
              <w:rPr>
                <w:rFonts w:ascii="Gotham Narrow Bold" w:hAnsi="Gotham Narrow Bold" w:cs="Arial"/>
                <w:b/>
                <w:bCs/>
              </w:rPr>
            </w:pPr>
            <w:r w:rsidRPr="00F574BA">
              <w:rPr>
                <w:rFonts w:ascii="Gotham Narrow Bold" w:hAnsi="Gotham Narrow Bold" w:cs="Arial"/>
                <w:b/>
                <w:bCs/>
              </w:rPr>
              <w:t>: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D4F1705" w14:textId="3E5832E9" w:rsidR="008734A6" w:rsidRPr="002A0030" w:rsidRDefault="002E206A" w:rsidP="00D057D2">
            <w:pPr>
              <w:rPr>
                <w:rFonts w:cs="Arial"/>
                <w:color w:val="0070C0"/>
              </w:rPr>
            </w:pPr>
            <w:r>
              <w:rPr>
                <w:rFonts w:cs="Arial"/>
                <w:color w:val="0070C0"/>
              </w:rPr>
              <w:t>{{venue}}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E3311BA" w14:textId="77777777" w:rsidR="008734A6" w:rsidRPr="009C684F" w:rsidRDefault="008734A6" w:rsidP="00D057D2">
            <w:pPr>
              <w:rPr>
                <w:rFonts w:ascii="Gotham Narrow Bold" w:hAnsi="Gotham Narrow Bold" w:cs="Arial"/>
                <w:b/>
                <w:bCs/>
              </w:rPr>
            </w:pPr>
            <w:r w:rsidRPr="009C684F">
              <w:rPr>
                <w:rFonts w:ascii="Gotham Narrow Bold" w:hAnsi="Gotham Narrow Bold" w:cs="Arial"/>
                <w:b/>
                <w:bCs/>
              </w:rPr>
              <w:t>Recorded by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83BF099" w14:textId="77777777" w:rsidR="008734A6" w:rsidRDefault="008734A6" w:rsidP="00D057D2">
            <w:pPr>
              <w:jc w:val="center"/>
              <w:rPr>
                <w:rFonts w:cs="Arial"/>
                <w:color w:val="002060"/>
              </w:rPr>
            </w:pPr>
            <w:r w:rsidRPr="00F574BA">
              <w:rPr>
                <w:rFonts w:ascii="Gotham Narrow Bold" w:hAnsi="Gotham Narrow Bold" w:cs="Arial"/>
                <w:b/>
                <w:bCs/>
              </w:rPr>
              <w:t>:</w:t>
            </w:r>
          </w:p>
        </w:tc>
        <w:tc>
          <w:tcPr>
            <w:tcW w:w="3663" w:type="dxa"/>
            <w:tcBorders>
              <w:top w:val="single" w:sz="8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E8A0A3A" w14:textId="1253CA6F" w:rsidR="008734A6" w:rsidRPr="002A0030" w:rsidRDefault="002E206A" w:rsidP="00D057D2">
            <w:pPr>
              <w:rPr>
                <w:rFonts w:cs="Arial"/>
                <w:color w:val="0070C0"/>
              </w:rPr>
            </w:pPr>
            <w:r>
              <w:rPr>
                <w:rFonts w:cs="Arial"/>
                <w:color w:val="0070C0"/>
              </w:rPr>
              <w:t>{{recordedBy}}</w:t>
            </w:r>
          </w:p>
        </w:tc>
      </w:tr>
      <w:tr w:rsidR="002E206A" w:rsidRPr="00A96F28" w14:paraId="65A75498" w14:textId="77777777" w:rsidTr="008734A6">
        <w:trPr>
          <w:trHeight w:hRule="exact" w:val="454"/>
        </w:trPr>
        <w:tc>
          <w:tcPr>
            <w:tcW w:w="183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0705F3A" w14:textId="77777777" w:rsidR="008734A6" w:rsidRPr="00F574BA" w:rsidRDefault="008734A6" w:rsidP="00D057D2">
            <w:pPr>
              <w:rPr>
                <w:rFonts w:ascii="Gotham Narrow Bold" w:hAnsi="Gotham Narrow Bold" w:cs="Arial"/>
                <w:b/>
                <w:bCs/>
              </w:rPr>
            </w:pPr>
            <w:r w:rsidRPr="00F574BA">
              <w:rPr>
                <w:rFonts w:ascii="Gotham Narrow Bold" w:hAnsi="Gotham Narrow Bold" w:cs="Arial"/>
                <w:b/>
                <w:bCs/>
              </w:rPr>
              <w:t>Type</w:t>
            </w:r>
          </w:p>
        </w:tc>
        <w:tc>
          <w:tcPr>
            <w:tcW w:w="18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202139B" w14:textId="77777777" w:rsidR="008734A6" w:rsidRPr="00F574BA" w:rsidRDefault="008734A6" w:rsidP="00D057D2">
            <w:pPr>
              <w:jc w:val="center"/>
              <w:rPr>
                <w:rFonts w:ascii="Gotham Narrow Bold" w:hAnsi="Gotham Narrow Bold" w:cs="Arial"/>
                <w:b/>
                <w:bCs/>
              </w:rPr>
            </w:pPr>
            <w:r w:rsidRPr="00F574BA">
              <w:rPr>
                <w:rFonts w:ascii="Gotham Narrow Bold" w:hAnsi="Gotham Narrow Bold" w:cs="Arial"/>
                <w:b/>
                <w:bCs/>
              </w:rPr>
              <w:t>:</w:t>
            </w:r>
          </w:p>
        </w:tc>
        <w:tc>
          <w:tcPr>
            <w:tcW w:w="362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B6EB7E" w14:textId="33C3EE7D" w:rsidR="008734A6" w:rsidRPr="009C684F" w:rsidRDefault="00606402" w:rsidP="00D057D2">
            <w:pPr>
              <w:rPr>
                <w:rFonts w:cs="Arial"/>
                <w:color w:val="0070C0"/>
              </w:rPr>
            </w:pPr>
            <w:r>
              <w:rPr>
                <w:rFonts w:cs="Arial"/>
                <w:color w:val="0070C0"/>
              </w:rPr>
              <w:t>{{type}}</w:t>
            </w:r>
          </w:p>
        </w:tc>
        <w:tc>
          <w:tcPr>
            <w:tcW w:w="1157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74ED81" w14:textId="77777777" w:rsidR="008734A6" w:rsidRPr="00F574BA" w:rsidRDefault="008734A6" w:rsidP="00D057D2">
            <w:pPr>
              <w:rPr>
                <w:rFonts w:ascii="Gotham Narrow Bold" w:hAnsi="Gotham Narrow Bold" w:cs="Arial"/>
                <w:b/>
                <w:bCs/>
              </w:rPr>
            </w:pPr>
            <w:r w:rsidRPr="00F574BA">
              <w:rPr>
                <w:rFonts w:ascii="Gotham Narrow Bold" w:hAnsi="Gotham Narrow Bold" w:cs="Arial"/>
                <w:b/>
                <w:bCs/>
              </w:rPr>
              <w:t>Date</w:t>
            </w:r>
          </w:p>
        </w:tc>
        <w:tc>
          <w:tcPr>
            <w:tcW w:w="142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C85890" w14:textId="77777777" w:rsidR="008734A6" w:rsidRPr="00F574BA" w:rsidRDefault="008734A6" w:rsidP="00D057D2">
            <w:pPr>
              <w:jc w:val="center"/>
              <w:rPr>
                <w:rFonts w:ascii="Gotham Narrow Bold" w:hAnsi="Gotham Narrow Bold" w:cs="Arial"/>
                <w:b/>
                <w:bCs/>
              </w:rPr>
            </w:pPr>
            <w:r w:rsidRPr="00F574BA">
              <w:rPr>
                <w:rFonts w:ascii="Gotham Narrow Bold" w:hAnsi="Gotham Narrow Bold" w:cs="Arial"/>
                <w:b/>
                <w:bCs/>
              </w:rPr>
              <w:t>:</w:t>
            </w:r>
          </w:p>
        </w:tc>
        <w:tc>
          <w:tcPr>
            <w:tcW w:w="2376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FA58F7" w14:textId="6A3CE1B3" w:rsidR="008734A6" w:rsidRPr="002A0030" w:rsidRDefault="002E206A" w:rsidP="00D057D2">
            <w:pPr>
              <w:rPr>
                <w:rFonts w:cs="Arial"/>
                <w:color w:val="0070C0"/>
              </w:rPr>
            </w:pPr>
            <w:r>
              <w:rPr>
                <w:rFonts w:cs="Arial"/>
                <w:color w:val="0070C0"/>
              </w:rPr>
              <w:t>{{date}}</w:t>
            </w:r>
          </w:p>
        </w:tc>
        <w:tc>
          <w:tcPr>
            <w:tcW w:w="1719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733CE9A" w14:textId="77777777" w:rsidR="008734A6" w:rsidRPr="009C684F" w:rsidRDefault="008734A6" w:rsidP="00D057D2">
            <w:pPr>
              <w:rPr>
                <w:rFonts w:ascii="Gotham Narrow Bold" w:hAnsi="Gotham Narrow Bold" w:cs="Arial"/>
                <w:b/>
                <w:bCs/>
              </w:rPr>
            </w:pPr>
            <w:r w:rsidRPr="009C684F">
              <w:rPr>
                <w:rFonts w:ascii="Gotham Narrow Bold" w:hAnsi="Gotham Narrow Bold" w:cs="Arial"/>
                <w:b/>
                <w:bCs/>
              </w:rPr>
              <w:t>Agenda by</w:t>
            </w:r>
          </w:p>
        </w:tc>
        <w:tc>
          <w:tcPr>
            <w:tcW w:w="18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989BFBD" w14:textId="77777777" w:rsidR="008734A6" w:rsidRDefault="008734A6" w:rsidP="00D057D2">
            <w:pPr>
              <w:jc w:val="center"/>
              <w:rPr>
                <w:rFonts w:cs="Arial"/>
                <w:color w:val="002060"/>
              </w:rPr>
            </w:pPr>
            <w:r w:rsidRPr="00F574BA">
              <w:rPr>
                <w:rFonts w:ascii="Gotham Narrow Bold" w:hAnsi="Gotham Narrow Bold" w:cs="Arial"/>
                <w:b/>
                <w:bCs/>
              </w:rPr>
              <w:t>:</w:t>
            </w:r>
          </w:p>
        </w:tc>
        <w:tc>
          <w:tcPr>
            <w:tcW w:w="3663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48D8EAD" w14:textId="448D2E8E" w:rsidR="008734A6" w:rsidRPr="002A0030" w:rsidRDefault="00B92D36" w:rsidP="00D057D2">
            <w:pPr>
              <w:rPr>
                <w:rFonts w:cs="Arial"/>
                <w:color w:val="0070C0"/>
              </w:rPr>
            </w:pPr>
            <w:r>
              <w:rPr>
                <w:rFonts w:cs="Arial"/>
                <w:color w:val="0070C0"/>
              </w:rPr>
              <w:t>{{agendaBy}}</w:t>
            </w:r>
          </w:p>
        </w:tc>
      </w:tr>
      <w:tr w:rsidR="008734A6" w:rsidRPr="00A96F28" w14:paraId="3A19D25D" w14:textId="77777777" w:rsidTr="00D057D2">
        <w:trPr>
          <w:trHeight w:hRule="exact" w:val="454"/>
        </w:trPr>
        <w:tc>
          <w:tcPr>
            <w:tcW w:w="183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F652B93" w14:textId="77777777" w:rsidR="008734A6" w:rsidRPr="00F574BA" w:rsidRDefault="008734A6" w:rsidP="00D057D2">
            <w:pPr>
              <w:rPr>
                <w:rFonts w:ascii="Gotham Narrow Bold" w:hAnsi="Gotham Narrow Bold" w:cs="Arial"/>
                <w:b/>
                <w:bCs/>
              </w:rPr>
            </w:pPr>
            <w:r>
              <w:rPr>
                <w:rFonts w:ascii="Gotham Narrow Bold" w:hAnsi="Gotham Narrow Bold" w:cs="Arial"/>
                <w:b/>
                <w:bCs/>
              </w:rPr>
              <w:t>Duration</w:t>
            </w:r>
          </w:p>
        </w:tc>
        <w:tc>
          <w:tcPr>
            <w:tcW w:w="18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74596DF" w14:textId="77777777" w:rsidR="008734A6" w:rsidRPr="00F574BA" w:rsidRDefault="008734A6" w:rsidP="00D057D2">
            <w:pPr>
              <w:jc w:val="center"/>
              <w:rPr>
                <w:rFonts w:ascii="Gotham Narrow Bold" w:hAnsi="Gotham Narrow Bold" w:cs="Arial"/>
                <w:b/>
                <w:bCs/>
              </w:rPr>
            </w:pPr>
            <w:r w:rsidRPr="00F574BA">
              <w:rPr>
                <w:rFonts w:ascii="Gotham Narrow Bold" w:hAnsi="Gotham Narrow Bold" w:cs="Arial"/>
                <w:b/>
                <w:bCs/>
              </w:rPr>
              <w:t>:</w:t>
            </w:r>
          </w:p>
        </w:tc>
        <w:tc>
          <w:tcPr>
            <w:tcW w:w="3628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3B9B523" w14:textId="066E1DE9" w:rsidR="008734A6" w:rsidRPr="009C684F" w:rsidRDefault="002E206A" w:rsidP="00D057D2">
            <w:pPr>
              <w:rPr>
                <w:rFonts w:cs="Arial"/>
                <w:color w:val="0070C0"/>
              </w:rPr>
            </w:pPr>
            <w:r>
              <w:rPr>
                <w:rFonts w:cs="Arial"/>
                <w:color w:val="0070C0"/>
              </w:rPr>
              <w:t>{{duration}}</w:t>
            </w:r>
          </w:p>
        </w:tc>
        <w:tc>
          <w:tcPr>
            <w:tcW w:w="1157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66EE89" w14:textId="77777777" w:rsidR="008734A6" w:rsidRPr="00F574BA" w:rsidRDefault="008734A6" w:rsidP="00D057D2">
            <w:pPr>
              <w:rPr>
                <w:rFonts w:ascii="Gotham Narrow Bold" w:hAnsi="Gotham Narrow Bold" w:cs="Arial"/>
                <w:b/>
                <w:bCs/>
              </w:rPr>
            </w:pPr>
            <w:r>
              <w:rPr>
                <w:rFonts w:ascii="Gotham Narrow Bold" w:hAnsi="Gotham Narrow Bold" w:cs="Arial"/>
                <w:b/>
                <w:bCs/>
              </w:rPr>
              <w:t>Time</w:t>
            </w:r>
          </w:p>
        </w:tc>
        <w:tc>
          <w:tcPr>
            <w:tcW w:w="142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5D9CA0D" w14:textId="77777777" w:rsidR="008734A6" w:rsidRPr="00F574BA" w:rsidRDefault="008734A6" w:rsidP="00D057D2">
            <w:pPr>
              <w:jc w:val="center"/>
              <w:rPr>
                <w:rFonts w:ascii="Gotham Narrow Bold" w:hAnsi="Gotham Narrow Bold" w:cs="Arial"/>
                <w:b/>
                <w:bCs/>
              </w:rPr>
            </w:pPr>
            <w:r w:rsidRPr="00F574BA">
              <w:rPr>
                <w:rFonts w:ascii="Gotham Narrow Bold" w:hAnsi="Gotham Narrow Bold" w:cs="Arial"/>
                <w:b/>
                <w:bCs/>
              </w:rPr>
              <w:t>:</w:t>
            </w:r>
          </w:p>
        </w:tc>
        <w:tc>
          <w:tcPr>
            <w:tcW w:w="2376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F2904C1" w14:textId="55496556" w:rsidR="008734A6" w:rsidRPr="002A0030" w:rsidRDefault="002E206A" w:rsidP="00D057D2">
            <w:pPr>
              <w:rPr>
                <w:rFonts w:cs="Arial"/>
                <w:color w:val="0070C0"/>
              </w:rPr>
            </w:pPr>
            <w:r>
              <w:rPr>
                <w:rFonts w:cs="Arial"/>
                <w:color w:val="0070C0"/>
              </w:rPr>
              <w:t>{{time}}</w:t>
            </w:r>
          </w:p>
        </w:tc>
        <w:tc>
          <w:tcPr>
            <w:tcW w:w="1719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3A82426" w14:textId="77777777" w:rsidR="008734A6" w:rsidRPr="009C684F" w:rsidRDefault="008734A6" w:rsidP="00D057D2">
            <w:pPr>
              <w:rPr>
                <w:rFonts w:ascii="Gotham Narrow Bold" w:hAnsi="Gotham Narrow Bold" w:cs="Arial"/>
                <w:b/>
                <w:bCs/>
              </w:rPr>
            </w:pPr>
            <w:r w:rsidRPr="009C684F">
              <w:rPr>
                <w:rFonts w:ascii="Gotham Narrow Bold" w:hAnsi="Gotham Narrow Bold" w:cs="Arial"/>
                <w:b/>
                <w:bCs/>
              </w:rPr>
              <w:t>Chaired by</w:t>
            </w:r>
          </w:p>
        </w:tc>
        <w:tc>
          <w:tcPr>
            <w:tcW w:w="18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47F9CF2" w14:textId="77777777" w:rsidR="008734A6" w:rsidRDefault="008734A6" w:rsidP="00D057D2">
            <w:pPr>
              <w:jc w:val="center"/>
              <w:rPr>
                <w:rFonts w:cs="Arial"/>
                <w:color w:val="002060"/>
              </w:rPr>
            </w:pPr>
            <w:r w:rsidRPr="00F574BA">
              <w:rPr>
                <w:rFonts w:ascii="Gotham Narrow Bold" w:hAnsi="Gotham Narrow Bold" w:cs="Arial"/>
                <w:b/>
                <w:bCs/>
              </w:rPr>
              <w:t>:</w:t>
            </w:r>
          </w:p>
        </w:tc>
        <w:tc>
          <w:tcPr>
            <w:tcW w:w="3663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EB4D345" w14:textId="753C181A" w:rsidR="008734A6" w:rsidRPr="002A0030" w:rsidRDefault="00B92D36" w:rsidP="00D057D2">
            <w:pPr>
              <w:rPr>
                <w:rFonts w:cs="Arial"/>
                <w:color w:val="0070C0"/>
              </w:rPr>
            </w:pPr>
            <w:r>
              <w:rPr>
                <w:rFonts w:cs="Arial"/>
                <w:color w:val="0070C0"/>
              </w:rPr>
              <w:t>{{chairedBy}}</w:t>
            </w:r>
          </w:p>
        </w:tc>
      </w:tr>
      <w:tr w:rsidR="008734A6" w:rsidRPr="00A96F28" w14:paraId="01277F22" w14:textId="77777777" w:rsidTr="00D057D2">
        <w:trPr>
          <w:trHeight w:val="454"/>
        </w:trPr>
        <w:tc>
          <w:tcPr>
            <w:tcW w:w="1834" w:type="dxa"/>
            <w:tcBorders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BA7FA87" w14:textId="77777777" w:rsidR="008734A6" w:rsidRDefault="008734A6" w:rsidP="00D057D2">
            <w:pPr>
              <w:rPr>
                <w:rFonts w:ascii="Gotham Narrow Bold" w:hAnsi="Gotham Narrow Bold" w:cs="Arial"/>
                <w:b/>
                <w:bCs/>
              </w:rPr>
            </w:pPr>
            <w:r>
              <w:rPr>
                <w:rFonts w:ascii="Gotham Narrow Bold" w:hAnsi="Gotham Narrow Bold" w:cs="Arial"/>
                <w:b/>
                <w:bCs/>
              </w:rPr>
              <w:t>Attendees</w:t>
            </w:r>
          </w:p>
        </w:tc>
        <w:tc>
          <w:tcPr>
            <w:tcW w:w="180" w:type="dxa"/>
            <w:tcBorders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642BE1F" w14:textId="77777777" w:rsidR="008734A6" w:rsidRPr="00F574BA" w:rsidRDefault="008734A6" w:rsidP="00D057D2">
            <w:pPr>
              <w:jc w:val="center"/>
              <w:rPr>
                <w:rFonts w:ascii="Gotham Narrow Bold" w:hAnsi="Gotham Narrow Bold" w:cs="Arial"/>
                <w:b/>
                <w:bCs/>
              </w:rPr>
            </w:pPr>
            <w:r w:rsidRPr="00F574BA">
              <w:rPr>
                <w:rFonts w:ascii="Gotham Narrow Bold" w:hAnsi="Gotham Narrow Bold" w:cs="Arial"/>
                <w:b/>
                <w:bCs/>
              </w:rPr>
              <w:t>:</w:t>
            </w:r>
          </w:p>
        </w:tc>
        <w:tc>
          <w:tcPr>
            <w:tcW w:w="7303" w:type="dxa"/>
            <w:gridSpan w:val="4"/>
            <w:tcBorders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9848421" w14:textId="31F6BA8A" w:rsidR="008734A6" w:rsidRPr="009C684F" w:rsidRDefault="008134BF" w:rsidP="00D057D2">
            <w:pPr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{{attendees}}</w:t>
            </w:r>
            <w:r w:rsidR="008734A6" w:rsidRPr="00743933">
              <w:rPr>
                <w:rFonts w:cs="Arial"/>
                <w:color w:val="002060"/>
              </w:rPr>
              <w:t xml:space="preserve"> </w:t>
            </w:r>
          </w:p>
        </w:tc>
        <w:tc>
          <w:tcPr>
            <w:tcW w:w="1719" w:type="dxa"/>
            <w:tcBorders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BCDA9CD" w14:textId="77777777" w:rsidR="008734A6" w:rsidRPr="009C684F" w:rsidRDefault="008734A6" w:rsidP="00D057D2">
            <w:pPr>
              <w:rPr>
                <w:rFonts w:ascii="Gotham Narrow Bold" w:hAnsi="Gotham Narrow Bold" w:cs="Arial"/>
                <w:b/>
                <w:bCs/>
              </w:rPr>
            </w:pPr>
            <w:r w:rsidRPr="009C684F">
              <w:rPr>
                <w:rFonts w:ascii="Gotham Narrow Bold" w:hAnsi="Gotham Narrow Bold" w:cs="Arial"/>
                <w:b/>
                <w:bCs/>
              </w:rPr>
              <w:t>Apologies</w:t>
            </w:r>
          </w:p>
        </w:tc>
        <w:tc>
          <w:tcPr>
            <w:tcW w:w="180" w:type="dxa"/>
            <w:tcBorders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BF7DFB5" w14:textId="77777777" w:rsidR="008734A6" w:rsidRDefault="008734A6" w:rsidP="00D057D2">
            <w:pPr>
              <w:jc w:val="center"/>
              <w:rPr>
                <w:rFonts w:cs="Arial"/>
                <w:color w:val="002060"/>
              </w:rPr>
            </w:pPr>
            <w:r w:rsidRPr="00F574BA">
              <w:rPr>
                <w:rFonts w:ascii="Gotham Narrow Bold" w:hAnsi="Gotham Narrow Bold" w:cs="Arial"/>
                <w:b/>
                <w:bCs/>
              </w:rPr>
              <w:t>:</w:t>
            </w:r>
          </w:p>
        </w:tc>
        <w:tc>
          <w:tcPr>
            <w:tcW w:w="3663" w:type="dxa"/>
            <w:tcBorders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F4E1279" w14:textId="3E85100A" w:rsidR="008734A6" w:rsidRPr="002A0030" w:rsidRDefault="00B92D36" w:rsidP="00D057D2">
            <w:pPr>
              <w:rPr>
                <w:rFonts w:cs="Arial"/>
                <w:color w:val="0070C0"/>
              </w:rPr>
            </w:pPr>
            <w:r>
              <w:rPr>
                <w:rFonts w:cs="Arial"/>
                <w:color w:val="0070C0"/>
              </w:rPr>
              <w:t>{{apologies}}</w:t>
            </w:r>
            <w:r w:rsidR="008734A6">
              <w:rPr>
                <w:rFonts w:cs="Arial"/>
                <w:color w:val="0070C0"/>
              </w:rPr>
              <w:t xml:space="preserve"> </w:t>
            </w:r>
          </w:p>
        </w:tc>
      </w:tr>
    </w:tbl>
    <w:p w14:paraId="6344E04A" w14:textId="5016AB17" w:rsidR="008734A6" w:rsidRDefault="000E77BB" w:rsidP="008734A6">
      <w:pPr>
        <w:pStyle w:val="NoSpacing"/>
        <w:rPr>
          <w:lang w:val="pt-BR"/>
        </w:rPr>
      </w:pPr>
      <w:r>
        <w:rPr>
          <w:lang w:val="pt-BR"/>
        </w:rPr>
        <w:t>{{#meeting}}</w:t>
      </w:r>
      <w:r w:rsidR="008734A6">
        <w:rPr>
          <w:lang w:val="pt-BR"/>
        </w:rPr>
        <w:br w:type="textWrapping" w:clear="all"/>
      </w:r>
    </w:p>
    <w:tbl>
      <w:tblPr>
        <w:tblStyle w:val="TableGrid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1613"/>
        <w:gridCol w:w="1173"/>
        <w:gridCol w:w="635"/>
        <w:gridCol w:w="3694"/>
        <w:gridCol w:w="3953"/>
        <w:gridCol w:w="1173"/>
        <w:gridCol w:w="1170"/>
        <w:gridCol w:w="1136"/>
      </w:tblGrid>
      <w:tr w:rsidR="008734A6" w14:paraId="04A6B266" w14:textId="77777777" w:rsidTr="00D057D2">
        <w:trPr>
          <w:trHeight w:hRule="exact" w:val="454"/>
        </w:trPr>
        <w:tc>
          <w:tcPr>
            <w:tcW w:w="337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single" w:sz="24" w:space="0" w:color="FFFFFF" w:themeColor="background1"/>
            </w:tcBorders>
            <w:vAlign w:val="center"/>
          </w:tcPr>
          <w:p w14:paraId="645D65C7" w14:textId="77777777" w:rsidR="008734A6" w:rsidRPr="00F52976" w:rsidRDefault="008734A6" w:rsidP="00D057D2">
            <w:pPr>
              <w:pStyle w:val="NoSpacing"/>
              <w:jc w:val="center"/>
              <w:rPr>
                <w:rFonts w:ascii="Gotham Narrow Bold" w:hAnsi="Gotham Narrow Bold"/>
                <w:lang w:val="pt-BR"/>
              </w:rPr>
            </w:pPr>
            <w:r w:rsidRPr="00F52976">
              <w:rPr>
                <w:rFonts w:ascii="Gotham Narrow Bold" w:hAnsi="Gotham Narrow Bold"/>
                <w:lang w:val="pt-BR"/>
              </w:rPr>
              <w:t>No</w:t>
            </w:r>
          </w:p>
        </w:tc>
        <w:tc>
          <w:tcPr>
            <w:tcW w:w="1332" w:type="dxa"/>
            <w:tcBorders>
              <w:top w:val="single" w:sz="12" w:space="0" w:color="000000" w:themeColor="text1"/>
              <w:left w:val="single" w:sz="24" w:space="0" w:color="FFFFFF" w:themeColor="background1"/>
              <w:bottom w:val="single" w:sz="4" w:space="0" w:color="BFBFBF" w:themeColor="background1" w:themeShade="BF"/>
              <w:right w:val="single" w:sz="24" w:space="0" w:color="FFFFFF" w:themeColor="background1"/>
            </w:tcBorders>
            <w:vAlign w:val="center"/>
          </w:tcPr>
          <w:p w14:paraId="6E166200" w14:textId="77777777" w:rsidR="008734A6" w:rsidRPr="00F52976" w:rsidRDefault="008734A6" w:rsidP="00D057D2">
            <w:pPr>
              <w:pStyle w:val="NoSpacing"/>
              <w:jc w:val="center"/>
              <w:rPr>
                <w:rFonts w:ascii="Gotham Narrow Bold" w:hAnsi="Gotham Narrow Bold"/>
                <w:lang w:val="pt-BR"/>
              </w:rPr>
            </w:pPr>
            <w:r w:rsidRPr="00F52976">
              <w:rPr>
                <w:rFonts w:ascii="Gotham Narrow Bold" w:hAnsi="Gotham Narrow Bold"/>
                <w:lang w:val="pt-BR"/>
              </w:rPr>
              <w:t>Topic</w:t>
            </w:r>
          </w:p>
        </w:tc>
        <w:tc>
          <w:tcPr>
            <w:tcW w:w="1072" w:type="dxa"/>
            <w:tcBorders>
              <w:top w:val="single" w:sz="12" w:space="0" w:color="000000" w:themeColor="text1"/>
              <w:left w:val="single" w:sz="24" w:space="0" w:color="FFFFFF" w:themeColor="background1"/>
              <w:bottom w:val="single" w:sz="4" w:space="0" w:color="BFBFBF" w:themeColor="background1" w:themeShade="BF"/>
              <w:right w:val="single" w:sz="24" w:space="0" w:color="FFFFFF" w:themeColor="background1"/>
            </w:tcBorders>
            <w:vAlign w:val="center"/>
          </w:tcPr>
          <w:p w14:paraId="6BBA8A9D" w14:textId="77777777" w:rsidR="008734A6" w:rsidRPr="00F52976" w:rsidRDefault="008734A6" w:rsidP="00D057D2">
            <w:pPr>
              <w:pStyle w:val="NoSpacing"/>
              <w:jc w:val="center"/>
              <w:rPr>
                <w:rFonts w:ascii="Gotham Narrow Bold" w:hAnsi="Gotham Narrow Bold"/>
                <w:lang w:val="pt-BR"/>
              </w:rPr>
            </w:pPr>
            <w:r w:rsidRPr="00F52976">
              <w:rPr>
                <w:rFonts w:ascii="Gotham Narrow Bold" w:hAnsi="Gotham Narrow Bold"/>
                <w:lang w:val="pt-BR"/>
              </w:rPr>
              <w:t>Presenter</w:t>
            </w:r>
          </w:p>
        </w:tc>
        <w:tc>
          <w:tcPr>
            <w:tcW w:w="640" w:type="dxa"/>
            <w:tcBorders>
              <w:top w:val="single" w:sz="12" w:space="0" w:color="000000" w:themeColor="text1"/>
              <w:left w:val="single" w:sz="24" w:space="0" w:color="FFFFFF" w:themeColor="background1"/>
              <w:bottom w:val="single" w:sz="4" w:space="0" w:color="BFBFBF" w:themeColor="background1" w:themeShade="BF"/>
              <w:right w:val="single" w:sz="24" w:space="0" w:color="FFFFFF" w:themeColor="background1"/>
            </w:tcBorders>
            <w:vAlign w:val="center"/>
          </w:tcPr>
          <w:p w14:paraId="6E64A989" w14:textId="77777777" w:rsidR="008734A6" w:rsidRPr="00F52976" w:rsidRDefault="008734A6" w:rsidP="00D057D2">
            <w:pPr>
              <w:pStyle w:val="NoSpacing"/>
              <w:jc w:val="center"/>
              <w:rPr>
                <w:rFonts w:ascii="Gotham Narrow Bold" w:hAnsi="Gotham Narrow Bold"/>
                <w:lang w:val="pt-BR"/>
              </w:rPr>
            </w:pPr>
            <w:r w:rsidRPr="00F52976">
              <w:rPr>
                <w:rFonts w:ascii="Gotham Narrow Bold" w:hAnsi="Gotham Narrow Bold"/>
                <w:lang w:val="pt-BR"/>
              </w:rPr>
              <w:t>Time</w:t>
            </w:r>
          </w:p>
        </w:tc>
        <w:tc>
          <w:tcPr>
            <w:tcW w:w="3918" w:type="dxa"/>
            <w:tcBorders>
              <w:top w:val="single" w:sz="12" w:space="0" w:color="000000" w:themeColor="text1"/>
              <w:left w:val="single" w:sz="24" w:space="0" w:color="FFFFFF" w:themeColor="background1"/>
              <w:bottom w:val="single" w:sz="4" w:space="0" w:color="BFBFBF" w:themeColor="background1" w:themeShade="BF"/>
              <w:right w:val="single" w:sz="24" w:space="0" w:color="FFFFFF" w:themeColor="background1"/>
            </w:tcBorders>
            <w:vAlign w:val="center"/>
          </w:tcPr>
          <w:p w14:paraId="26C8DA64" w14:textId="77777777" w:rsidR="008734A6" w:rsidRPr="00F52976" w:rsidRDefault="008734A6" w:rsidP="00D057D2">
            <w:pPr>
              <w:pStyle w:val="NoSpacing"/>
              <w:jc w:val="center"/>
              <w:rPr>
                <w:rFonts w:ascii="Gotham Narrow Bold" w:hAnsi="Gotham Narrow Bold"/>
                <w:lang w:val="pt-BR"/>
              </w:rPr>
            </w:pPr>
            <w:r w:rsidRPr="00F52976">
              <w:rPr>
                <w:rFonts w:ascii="Gotham Narrow Bold" w:hAnsi="Gotham Narrow Bold"/>
                <w:lang w:val="pt-BR"/>
              </w:rPr>
              <w:t>Discussion</w:t>
            </w:r>
          </w:p>
        </w:tc>
        <w:tc>
          <w:tcPr>
            <w:tcW w:w="4201" w:type="dxa"/>
            <w:tcBorders>
              <w:top w:val="single" w:sz="12" w:space="0" w:color="000000" w:themeColor="text1"/>
              <w:left w:val="single" w:sz="24" w:space="0" w:color="FFFFFF" w:themeColor="background1"/>
              <w:bottom w:val="single" w:sz="4" w:space="0" w:color="BFBFBF" w:themeColor="background1" w:themeShade="BF"/>
              <w:right w:val="single" w:sz="24" w:space="0" w:color="FFFFFF" w:themeColor="background1"/>
            </w:tcBorders>
            <w:vAlign w:val="center"/>
          </w:tcPr>
          <w:p w14:paraId="026EFE48" w14:textId="77777777" w:rsidR="008734A6" w:rsidRPr="00F52976" w:rsidRDefault="008734A6" w:rsidP="00D057D2">
            <w:pPr>
              <w:pStyle w:val="NoSpacing"/>
              <w:jc w:val="center"/>
              <w:rPr>
                <w:rFonts w:ascii="Gotham Narrow Bold" w:hAnsi="Gotham Narrow Bold"/>
                <w:lang w:val="pt-BR"/>
              </w:rPr>
            </w:pPr>
            <w:r w:rsidRPr="00F52976">
              <w:rPr>
                <w:rFonts w:ascii="Gotham Narrow Bold" w:hAnsi="Gotham Narrow Bold"/>
                <w:lang w:val="pt-BR"/>
              </w:rPr>
              <w:t>Conclusion</w:t>
            </w:r>
          </w:p>
        </w:tc>
        <w:tc>
          <w:tcPr>
            <w:tcW w:w="1139" w:type="dxa"/>
            <w:tcBorders>
              <w:top w:val="single" w:sz="12" w:space="0" w:color="000000" w:themeColor="text1"/>
              <w:left w:val="single" w:sz="24" w:space="0" w:color="FFFFFF" w:themeColor="background1"/>
              <w:bottom w:val="single" w:sz="4" w:space="0" w:color="BFBFBF" w:themeColor="background1" w:themeShade="BF"/>
              <w:right w:val="single" w:sz="24" w:space="0" w:color="FFFFFF" w:themeColor="background1"/>
            </w:tcBorders>
            <w:vAlign w:val="center"/>
          </w:tcPr>
          <w:p w14:paraId="771DBC5C" w14:textId="77777777" w:rsidR="008734A6" w:rsidRPr="00F52976" w:rsidRDefault="008734A6" w:rsidP="00D057D2">
            <w:pPr>
              <w:pStyle w:val="NoSpacing"/>
              <w:jc w:val="center"/>
              <w:rPr>
                <w:rFonts w:ascii="Gotham Narrow Bold" w:hAnsi="Gotham Narrow Bold"/>
                <w:lang w:val="pt-BR"/>
              </w:rPr>
            </w:pPr>
            <w:r w:rsidRPr="00F52976">
              <w:rPr>
                <w:rFonts w:ascii="Gotham Narrow Bold" w:hAnsi="Gotham Narrow Bold"/>
                <w:lang w:val="pt-BR"/>
              </w:rPr>
              <w:t>Actioner</w:t>
            </w:r>
          </w:p>
        </w:tc>
        <w:tc>
          <w:tcPr>
            <w:tcW w:w="1105" w:type="dxa"/>
            <w:tcBorders>
              <w:top w:val="single" w:sz="12" w:space="0" w:color="000000" w:themeColor="text1"/>
              <w:left w:val="single" w:sz="24" w:space="0" w:color="FFFFFF" w:themeColor="background1"/>
              <w:bottom w:val="single" w:sz="4" w:space="0" w:color="BFBFBF" w:themeColor="background1" w:themeShade="BF"/>
              <w:right w:val="single" w:sz="24" w:space="0" w:color="FFFFFF" w:themeColor="background1"/>
            </w:tcBorders>
            <w:vAlign w:val="center"/>
          </w:tcPr>
          <w:p w14:paraId="4AD01C12" w14:textId="77777777" w:rsidR="008734A6" w:rsidRPr="00F52976" w:rsidRDefault="008734A6" w:rsidP="00D057D2">
            <w:pPr>
              <w:pStyle w:val="NoSpacing"/>
              <w:jc w:val="center"/>
              <w:rPr>
                <w:rFonts w:ascii="Gotham Narrow Bold" w:hAnsi="Gotham Narrow Bold"/>
                <w:lang w:val="pt-BR"/>
              </w:rPr>
            </w:pPr>
            <w:r w:rsidRPr="00F52976">
              <w:rPr>
                <w:rFonts w:ascii="Gotham Narrow Bold" w:hAnsi="Gotham Narrow Bold"/>
                <w:lang w:val="pt-BR"/>
              </w:rPr>
              <w:t>Due</w:t>
            </w:r>
          </w:p>
        </w:tc>
        <w:tc>
          <w:tcPr>
            <w:tcW w:w="1139" w:type="dxa"/>
            <w:tcBorders>
              <w:top w:val="single" w:sz="12" w:space="0" w:color="000000" w:themeColor="text1"/>
              <w:left w:val="single" w:sz="24" w:space="0" w:color="FFFFFF" w:themeColor="background1"/>
              <w:bottom w:val="single" w:sz="4" w:space="0" w:color="BFBFBF" w:themeColor="background1" w:themeShade="BF"/>
              <w:right w:val="nil"/>
            </w:tcBorders>
            <w:vAlign w:val="center"/>
          </w:tcPr>
          <w:p w14:paraId="2CD1B8AE" w14:textId="77777777" w:rsidR="008734A6" w:rsidRPr="00F52976" w:rsidRDefault="008734A6" w:rsidP="00D057D2">
            <w:pPr>
              <w:pStyle w:val="NoSpacing"/>
              <w:jc w:val="center"/>
              <w:rPr>
                <w:rFonts w:ascii="Gotham Narrow Bold" w:hAnsi="Gotham Narrow Bold"/>
                <w:lang w:val="pt-BR"/>
              </w:rPr>
            </w:pPr>
            <w:r w:rsidRPr="00F52976">
              <w:rPr>
                <w:rFonts w:ascii="Gotham Narrow Bold" w:hAnsi="Gotham Narrow Bold"/>
                <w:lang w:val="pt-BR"/>
              </w:rPr>
              <w:t>Status</w:t>
            </w:r>
          </w:p>
        </w:tc>
      </w:tr>
      <w:tr w:rsidR="008734A6" w:rsidRPr="00BE7F8C" w14:paraId="45C90936" w14:textId="77777777" w:rsidTr="00D057D2">
        <w:trPr>
          <w:trHeight w:hRule="exact" w:val="284"/>
        </w:trPr>
        <w:tc>
          <w:tcPr>
            <w:tcW w:w="337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single" w:sz="24" w:space="0" w:color="FFFFFF" w:themeColor="background1"/>
            </w:tcBorders>
            <w:vAlign w:val="center"/>
          </w:tcPr>
          <w:p w14:paraId="0A16959A" w14:textId="77777777" w:rsidR="008734A6" w:rsidRPr="00BE7F8C" w:rsidRDefault="008734A6" w:rsidP="00D057D2">
            <w:pPr>
              <w:pStyle w:val="NoSpacing"/>
              <w:jc w:val="center"/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  <w:lang w:val="pt-BR"/>
              </w:rPr>
            </w:pPr>
            <w:r w:rsidRPr="00BE7F8C"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  <w:lang w:val="pt-BR"/>
              </w:rPr>
              <w:t>#</w:t>
            </w:r>
          </w:p>
        </w:tc>
        <w:tc>
          <w:tcPr>
            <w:tcW w:w="1332" w:type="dxa"/>
            <w:tcBorders>
              <w:top w:val="single" w:sz="4" w:space="0" w:color="BFBFBF" w:themeColor="background1" w:themeShade="BF"/>
              <w:left w:val="single" w:sz="24" w:space="0" w:color="FFFFFF" w:themeColor="background1"/>
              <w:bottom w:val="single" w:sz="12" w:space="0" w:color="000000" w:themeColor="text1"/>
              <w:right w:val="single" w:sz="24" w:space="0" w:color="FFFFFF" w:themeColor="background1"/>
            </w:tcBorders>
            <w:vAlign w:val="center"/>
          </w:tcPr>
          <w:p w14:paraId="1F75DE4F" w14:textId="77777777" w:rsidR="008734A6" w:rsidRPr="00BE7F8C" w:rsidRDefault="008734A6" w:rsidP="00D057D2">
            <w:pPr>
              <w:pStyle w:val="NoSpacing"/>
              <w:jc w:val="center"/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  <w:lang w:val="pt-BR"/>
              </w:rPr>
            </w:pPr>
            <w:r w:rsidRPr="00BE7F8C"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  <w:lang w:val="pt-BR"/>
              </w:rPr>
              <w:t>Short Subject</w:t>
            </w:r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24" w:space="0" w:color="FFFFFF" w:themeColor="background1"/>
              <w:bottom w:val="single" w:sz="12" w:space="0" w:color="000000" w:themeColor="text1"/>
              <w:right w:val="single" w:sz="24" w:space="0" w:color="FFFFFF" w:themeColor="background1"/>
            </w:tcBorders>
            <w:vAlign w:val="center"/>
          </w:tcPr>
          <w:p w14:paraId="07DE3A5E" w14:textId="77777777" w:rsidR="008734A6" w:rsidRPr="00BE7F8C" w:rsidRDefault="008734A6" w:rsidP="00D057D2">
            <w:pPr>
              <w:pStyle w:val="NoSpacing"/>
              <w:jc w:val="center"/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  <w:lang w:val="pt-BR"/>
              </w:rPr>
            </w:pPr>
            <w:r w:rsidRPr="00BE7F8C"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  <w:lang w:val="pt-BR"/>
              </w:rPr>
              <w:t>Full Name</w:t>
            </w:r>
          </w:p>
        </w:tc>
        <w:tc>
          <w:tcPr>
            <w:tcW w:w="640" w:type="dxa"/>
            <w:tcBorders>
              <w:top w:val="single" w:sz="4" w:space="0" w:color="BFBFBF" w:themeColor="background1" w:themeShade="BF"/>
              <w:left w:val="single" w:sz="24" w:space="0" w:color="FFFFFF" w:themeColor="background1"/>
              <w:bottom w:val="single" w:sz="12" w:space="0" w:color="000000" w:themeColor="text1"/>
              <w:right w:val="single" w:sz="24" w:space="0" w:color="FFFFFF" w:themeColor="background1"/>
            </w:tcBorders>
            <w:vAlign w:val="center"/>
          </w:tcPr>
          <w:p w14:paraId="7371EE6E" w14:textId="77777777" w:rsidR="008734A6" w:rsidRPr="00BE7F8C" w:rsidRDefault="008734A6" w:rsidP="00D057D2">
            <w:pPr>
              <w:pStyle w:val="NoSpacing"/>
              <w:jc w:val="center"/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  <w:lang w:val="pt-BR"/>
              </w:rPr>
            </w:pPr>
            <w:r w:rsidRPr="00BE7F8C"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  <w:lang w:val="pt-BR"/>
              </w:rPr>
              <w:t>Alloted</w:t>
            </w:r>
          </w:p>
        </w:tc>
        <w:tc>
          <w:tcPr>
            <w:tcW w:w="3918" w:type="dxa"/>
            <w:tcBorders>
              <w:top w:val="single" w:sz="4" w:space="0" w:color="BFBFBF" w:themeColor="background1" w:themeShade="BF"/>
              <w:left w:val="single" w:sz="24" w:space="0" w:color="FFFFFF" w:themeColor="background1"/>
              <w:bottom w:val="single" w:sz="12" w:space="0" w:color="000000" w:themeColor="text1"/>
              <w:right w:val="single" w:sz="24" w:space="0" w:color="FFFFFF" w:themeColor="background1"/>
            </w:tcBorders>
            <w:vAlign w:val="center"/>
          </w:tcPr>
          <w:p w14:paraId="74D4DA55" w14:textId="77777777" w:rsidR="008734A6" w:rsidRPr="00BE7F8C" w:rsidRDefault="008734A6" w:rsidP="00D057D2">
            <w:pPr>
              <w:pStyle w:val="NoSpacing"/>
              <w:jc w:val="center"/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  <w:lang w:val="pt-BR"/>
              </w:rPr>
            </w:pPr>
            <w:r w:rsidRPr="00BE7F8C"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  <w:lang w:val="pt-BR"/>
              </w:rPr>
              <w:t>Describe what was discussed</w:t>
            </w:r>
          </w:p>
        </w:tc>
        <w:tc>
          <w:tcPr>
            <w:tcW w:w="4201" w:type="dxa"/>
            <w:tcBorders>
              <w:top w:val="single" w:sz="4" w:space="0" w:color="BFBFBF" w:themeColor="background1" w:themeShade="BF"/>
              <w:left w:val="single" w:sz="24" w:space="0" w:color="FFFFFF" w:themeColor="background1"/>
              <w:bottom w:val="single" w:sz="12" w:space="0" w:color="000000" w:themeColor="text1"/>
              <w:right w:val="single" w:sz="24" w:space="0" w:color="FFFFFF" w:themeColor="background1"/>
            </w:tcBorders>
            <w:vAlign w:val="center"/>
          </w:tcPr>
          <w:p w14:paraId="24C8F022" w14:textId="77777777" w:rsidR="008734A6" w:rsidRPr="00BE7F8C" w:rsidRDefault="008734A6" w:rsidP="00D057D2">
            <w:pPr>
              <w:pStyle w:val="NoSpacing"/>
              <w:jc w:val="center"/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BE7F8C"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</w:rPr>
              <w:t>Describe conclusion including action required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24" w:space="0" w:color="FFFFFF" w:themeColor="background1"/>
              <w:bottom w:val="single" w:sz="12" w:space="0" w:color="000000" w:themeColor="text1"/>
              <w:right w:val="single" w:sz="24" w:space="0" w:color="FFFFFF" w:themeColor="background1"/>
            </w:tcBorders>
            <w:vAlign w:val="center"/>
          </w:tcPr>
          <w:p w14:paraId="4BB10891" w14:textId="77777777" w:rsidR="008734A6" w:rsidRPr="00BE7F8C" w:rsidRDefault="008734A6" w:rsidP="00D057D2">
            <w:pPr>
              <w:pStyle w:val="NoSpacing"/>
              <w:jc w:val="center"/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BE7F8C"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</w:rPr>
              <w:t>Full Name</w:t>
            </w:r>
          </w:p>
        </w:tc>
        <w:tc>
          <w:tcPr>
            <w:tcW w:w="1105" w:type="dxa"/>
            <w:tcBorders>
              <w:top w:val="single" w:sz="4" w:space="0" w:color="BFBFBF" w:themeColor="background1" w:themeShade="BF"/>
              <w:left w:val="single" w:sz="24" w:space="0" w:color="FFFFFF" w:themeColor="background1"/>
              <w:bottom w:val="single" w:sz="12" w:space="0" w:color="000000" w:themeColor="text1"/>
              <w:right w:val="single" w:sz="24" w:space="0" w:color="FFFFFF" w:themeColor="background1"/>
            </w:tcBorders>
            <w:vAlign w:val="center"/>
          </w:tcPr>
          <w:p w14:paraId="61A26FB3" w14:textId="77777777" w:rsidR="008734A6" w:rsidRPr="00BE7F8C" w:rsidRDefault="008734A6" w:rsidP="00D057D2">
            <w:pPr>
              <w:pStyle w:val="NoSpacing"/>
              <w:jc w:val="center"/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BE7F8C"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</w:rPr>
              <w:t>Date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24" w:space="0" w:color="FFFFFF" w:themeColor="background1"/>
              <w:bottom w:val="single" w:sz="12" w:space="0" w:color="000000" w:themeColor="text1"/>
              <w:right w:val="nil"/>
            </w:tcBorders>
            <w:vAlign w:val="center"/>
          </w:tcPr>
          <w:p w14:paraId="2FA41BBE" w14:textId="77777777" w:rsidR="008734A6" w:rsidRPr="00BE7F8C" w:rsidRDefault="008734A6" w:rsidP="00D057D2">
            <w:pPr>
              <w:pStyle w:val="NoSpacing"/>
              <w:jc w:val="center"/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BE7F8C">
              <w:rPr>
                <w:rFonts w:ascii="Gotham Narrow Book" w:hAnsi="Gotham Narrow Book"/>
                <w:b/>
                <w:bCs/>
                <w:color w:val="808080" w:themeColor="background1" w:themeShade="80"/>
                <w:sz w:val="16"/>
                <w:szCs w:val="16"/>
              </w:rPr>
              <w:t>Drop Down</w:t>
            </w:r>
          </w:p>
        </w:tc>
      </w:tr>
      <w:tr w:rsidR="008734A6" w:rsidRPr="00F52976" w14:paraId="7CEC3AE8" w14:textId="77777777" w:rsidTr="00D057D2">
        <w:trPr>
          <w:trHeight w:val="1361"/>
        </w:trPr>
        <w:tc>
          <w:tcPr>
            <w:tcW w:w="337" w:type="dxa"/>
            <w:tcBorders>
              <w:top w:val="single" w:sz="12" w:space="0" w:color="000000" w:themeColor="text1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C733781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  <w:lang w:val="pt-BR"/>
              </w:rPr>
            </w:pPr>
            <w:r w:rsidRPr="00BE7F8C">
              <w:rPr>
                <w:rFonts w:ascii="Gotham Narrow Book" w:hAnsi="Gotham Narrow Book"/>
                <w:b/>
                <w:bCs/>
                <w:lang w:val="pt-BR"/>
              </w:rPr>
              <w:t>01</w:t>
            </w:r>
          </w:p>
        </w:tc>
        <w:tc>
          <w:tcPr>
            <w:tcW w:w="1332" w:type="dxa"/>
            <w:tcBorders>
              <w:top w:val="single" w:sz="12" w:space="0" w:color="000000" w:themeColor="text1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B25365D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Invoicing</w:t>
            </w:r>
          </w:p>
        </w:tc>
        <w:tc>
          <w:tcPr>
            <w:tcW w:w="1072" w:type="dxa"/>
            <w:tcBorders>
              <w:top w:val="single" w:sz="12" w:space="0" w:color="000000" w:themeColor="text1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DA37A34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Gulustan Ashirova</w:t>
            </w:r>
          </w:p>
        </w:tc>
        <w:tc>
          <w:tcPr>
            <w:tcW w:w="640" w:type="dxa"/>
            <w:tcBorders>
              <w:top w:val="single" w:sz="12" w:space="0" w:color="000000" w:themeColor="text1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39416CC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10 min</w:t>
            </w:r>
          </w:p>
        </w:tc>
        <w:tc>
          <w:tcPr>
            <w:tcW w:w="3918" w:type="dxa"/>
            <w:tcBorders>
              <w:top w:val="single" w:sz="12" w:space="0" w:color="000000" w:themeColor="text1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33B7E41" w14:textId="77777777" w:rsidR="008734A6" w:rsidRPr="00FE3995" w:rsidRDefault="008734A6" w:rsidP="00D057D2">
            <w:pPr>
              <w:tabs>
                <w:tab w:val="left" w:pos="567"/>
              </w:tabs>
              <w:spacing w:after="200" w:line="240" w:lineRule="auto"/>
              <w:rPr>
                <w:rFonts w:cs="Calibri"/>
              </w:rPr>
            </w:pPr>
            <w:r>
              <w:rPr>
                <w:rFonts w:cs="Calibri"/>
              </w:rPr>
              <w:t>First MMT invoicing has been submitted via ILVS SharePoint system</w:t>
            </w:r>
          </w:p>
        </w:tc>
        <w:tc>
          <w:tcPr>
            <w:tcW w:w="4201" w:type="dxa"/>
            <w:tcBorders>
              <w:top w:val="single" w:sz="12" w:space="0" w:color="000000" w:themeColor="text1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C675DE7" w14:textId="77777777" w:rsidR="008734A6" w:rsidRDefault="008734A6" w:rsidP="00D057D2">
            <w:r>
              <w:t>Back up to be added for final approval.</w:t>
            </w:r>
          </w:p>
          <w:p w14:paraId="048A3C0A" w14:textId="77777777" w:rsidR="008734A6" w:rsidRPr="005779BD" w:rsidRDefault="008734A6" w:rsidP="00D057D2">
            <w:r>
              <w:t>Charge type to match agreed rates.</w:t>
            </w:r>
          </w:p>
        </w:tc>
        <w:tc>
          <w:tcPr>
            <w:tcW w:w="1139" w:type="dxa"/>
            <w:tcBorders>
              <w:top w:val="single" w:sz="12" w:space="0" w:color="000000" w:themeColor="text1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62E0C4C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Gulustan Ashirova</w:t>
            </w:r>
          </w:p>
        </w:tc>
        <w:tc>
          <w:tcPr>
            <w:tcW w:w="1105" w:type="dxa"/>
            <w:tcBorders>
              <w:top w:val="single" w:sz="12" w:space="0" w:color="000000" w:themeColor="text1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F9A9014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04.06.2024</w:t>
            </w:r>
          </w:p>
        </w:tc>
        <w:tc>
          <w:tcPr>
            <w:tcW w:w="1139" w:type="dxa"/>
            <w:tcBorders>
              <w:top w:val="single" w:sz="12" w:space="0" w:color="000000" w:themeColor="text1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1796529E" w14:textId="77777777" w:rsidR="008734A6" w:rsidRPr="00F52976" w:rsidRDefault="00000000" w:rsidP="00D057D2">
            <w:pPr>
              <w:pStyle w:val="NoSpacing"/>
              <w:jc w:val="center"/>
              <w:rPr>
                <w:rFonts w:ascii="Gotham Narrow Book" w:hAnsi="Gotham Narrow Book"/>
              </w:rPr>
            </w:pPr>
            <w:sdt>
              <w:sdtPr>
                <w:rPr>
                  <w:rFonts w:ascii="Gotham Narrow Book" w:hAnsi="Gotham Narrow Book"/>
                  <w:color w:val="000000" w:themeColor="text1"/>
                </w:rPr>
                <w:alias w:val="Status"/>
                <w:tag w:val="Status"/>
                <w:id w:val="-1156828933"/>
                <w:placeholder>
                  <w:docPart w:val="0A71FD3103AF47DF8B34103267BD1CCA"/>
                </w:placeholder>
                <w:dropDownList>
                  <w:listItem w:value="Choose an item."/>
                  <w:listItem w:displayText="Ongoing" w:value="Ongoing"/>
                  <w:listItem w:displayText="Completed" w:value="Completed"/>
                  <w:listItem w:displayText="Cancelled" w:value="Cancelled"/>
                </w:dropDownList>
              </w:sdtPr>
              <w:sdtContent>
                <w:r w:rsidR="008734A6">
                  <w:rPr>
                    <w:rFonts w:ascii="Gotham Narrow Book" w:hAnsi="Gotham Narrow Book"/>
                    <w:color w:val="000000" w:themeColor="text1"/>
                  </w:rPr>
                  <w:t>Ongoing</w:t>
                </w:r>
              </w:sdtContent>
            </w:sdt>
          </w:p>
        </w:tc>
      </w:tr>
      <w:tr w:rsidR="008734A6" w:rsidRPr="00F52976" w14:paraId="11B2A21F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0D9CC960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 w:rsidRPr="00BE7F8C">
              <w:rPr>
                <w:rFonts w:ascii="Gotham Narrow Book" w:hAnsi="Gotham Narrow Book"/>
                <w:b/>
                <w:bCs/>
              </w:rPr>
              <w:t>02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2E61B5A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Customs procedure</w:t>
            </w: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0B41D5E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 w:rsidRPr="0029244D">
              <w:rPr>
                <w:rFonts w:ascii="Gotham Narrow Book" w:hAnsi="Gotham Narrow Book"/>
              </w:rPr>
              <w:t>Chinara Shakarova</w:t>
            </w: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8D77889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10 min</w:t>
            </w: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D38145B" w14:textId="77777777" w:rsidR="008734A6" w:rsidRPr="00C84ABC" w:rsidRDefault="008734A6" w:rsidP="00D057D2">
            <w:pPr>
              <w:rPr>
                <w:rFonts w:cs="Calibri"/>
              </w:rPr>
            </w:pPr>
            <w:r>
              <w:rPr>
                <w:rFonts w:cs="Calibri"/>
              </w:rPr>
              <w:t>Courier shipments up to 10k USD invoice value to be customs cleared under lumpsum rate including service fee, 3 CD page and customs procedure.</w:t>
            </w: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B71D92C" w14:textId="77777777" w:rsidR="008734A6" w:rsidRPr="003D3389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For such shipments, Customs procedure should not be invoiced separately as at cost charge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09A55F67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Gulustan Ashirova</w:t>
            </w: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849B3FB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On regular basis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2E8A7B8D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.Ongoing</w:t>
            </w:r>
          </w:p>
        </w:tc>
      </w:tr>
      <w:tr w:rsidR="008734A6" w:rsidRPr="00F52976" w14:paraId="70882E02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0D024732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 w:rsidRPr="00BE7F8C">
              <w:rPr>
                <w:rFonts w:ascii="Gotham Narrow Book" w:hAnsi="Gotham Narrow Book"/>
                <w:b/>
                <w:bCs/>
              </w:rPr>
              <w:t>03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B720B07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Documents transfer</w:t>
            </w: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11DD86B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Lazar Zivanovic</w:t>
            </w: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010468A7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10 min</w:t>
            </w: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12F71BD" w14:textId="77777777" w:rsidR="008734A6" w:rsidRPr="00F52976" w:rsidRDefault="008734A6" w:rsidP="00D057D2">
            <w:r>
              <w:rPr>
                <w:rFonts w:cs="Calibri"/>
              </w:rPr>
              <w:t xml:space="preserve">.ILVC Outbound-Inbound documents transfer </w:t>
            </w: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342B1370" w14:textId="77777777" w:rsidR="008734A6" w:rsidRDefault="008734A6" w:rsidP="00D057D2">
            <w:pPr>
              <w:pStyle w:val="NoSpacing"/>
              <w:rPr>
                <w:rFonts w:ascii="Gotham Narrow Book" w:hAnsi="Gotham Narrow Book" w:cs="Calibri"/>
              </w:rPr>
            </w:pPr>
            <w:r w:rsidRPr="007379F4">
              <w:rPr>
                <w:rFonts w:ascii="Gotham Narrow Book" w:hAnsi="Gotham Narrow Book" w:cs="Calibri"/>
              </w:rPr>
              <w:t>Outbound documents transfer works smoothly. Inbound transfer to be set up before the deadline</w:t>
            </w:r>
            <w:r>
              <w:rPr>
                <w:rFonts w:ascii="Gotham Narrow Book" w:hAnsi="Gotham Narrow Book" w:cs="Calibri"/>
              </w:rPr>
              <w:t>.</w:t>
            </w:r>
          </w:p>
          <w:p w14:paraId="7395825E" w14:textId="77777777" w:rsidR="008734A6" w:rsidRPr="007379F4" w:rsidRDefault="008734A6" w:rsidP="00D057D2">
            <w:pPr>
              <w:pStyle w:val="NoSpacing"/>
              <w:rPr>
                <w:rFonts w:ascii="Gotham Narrow Book" w:hAnsi="Gotham Narrow Book"/>
                <w:lang w:val="pt-BR"/>
              </w:rPr>
            </w:pPr>
            <w:r>
              <w:rPr>
                <w:rFonts w:ascii="Gotham Narrow Book" w:hAnsi="Gotham Narrow Book" w:cs="Calibri"/>
                <w:lang w:val="pt-BR"/>
              </w:rPr>
              <w:t>2MB set up as max file size for inbound (LSP Pre-alerts, FCR, DN, etc).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9B74E11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Lazar Zivanovic</w:t>
            </w: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83AB26D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06.06.2024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1EDBC7AE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.Ongoing</w:t>
            </w:r>
          </w:p>
        </w:tc>
      </w:tr>
      <w:tr w:rsidR="008734A6" w:rsidRPr="00F52976" w14:paraId="552C4D7A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3359EDBA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 w:rsidRPr="00BE7F8C">
              <w:rPr>
                <w:rFonts w:ascii="Gotham Narrow Book" w:hAnsi="Gotham Narrow Book"/>
                <w:b/>
                <w:bCs/>
              </w:rPr>
              <w:t>04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C01BABC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T1/T2</w:t>
            </w: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096580B0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Kamil Magsud</w:t>
            </w: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60690DE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5 min</w:t>
            </w: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4F05F94" w14:textId="77777777" w:rsidR="008734A6" w:rsidRPr="00F11CB7" w:rsidRDefault="008734A6" w:rsidP="00D057D2">
            <w:pPr>
              <w:rPr>
                <w:rFonts w:cs="Calibri"/>
              </w:rPr>
            </w:pPr>
            <w:r>
              <w:rPr>
                <w:rFonts w:cs="Calibri"/>
              </w:rPr>
              <w:t>Extra costs for T1/T2</w:t>
            </w: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48F7CD1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 xml:space="preserve">T1 cost is stipulated in contractual rates subject to goods value. </w:t>
            </w:r>
          </w:p>
          <w:p w14:paraId="6FB445C6" w14:textId="77777777" w:rsidR="008734A6" w:rsidRPr="00330FC3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T2 cost is not being charged to BP.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1E5B3B0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Chinara Shakarova</w:t>
            </w: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42B6365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On regular basis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5F90E84A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Ongoing</w:t>
            </w:r>
          </w:p>
        </w:tc>
      </w:tr>
      <w:tr w:rsidR="008734A6" w:rsidRPr="00F52976" w14:paraId="573D7CD5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FA51F0F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lastRenderedPageBreak/>
              <w:t>05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CA53ED8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Customs hold events</w:t>
            </w: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0A68A762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Sabina Asadova</w:t>
            </w: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BEA15F1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10 min</w:t>
            </w: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0E58B95D" w14:textId="77777777" w:rsidR="008734A6" w:rsidRDefault="008734A6" w:rsidP="00D057D2">
            <w:pPr>
              <w:tabs>
                <w:tab w:val="left" w:pos="567"/>
              </w:tabs>
              <w:spacing w:after="20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Hold events during customs clearance process: </w:t>
            </w:r>
          </w:p>
          <w:p w14:paraId="7CCBCD2B" w14:textId="77777777" w:rsidR="008734A6" w:rsidRDefault="008734A6" w:rsidP="00D057D2">
            <w:pPr>
              <w:tabs>
                <w:tab w:val="left" w:pos="567"/>
              </w:tabs>
              <w:spacing w:after="200" w:line="240" w:lineRule="auto"/>
              <w:rPr>
                <w:rFonts w:cs="Calibri"/>
                <w:color w:val="171717"/>
              </w:rPr>
            </w:pPr>
            <w:r>
              <w:rPr>
                <w:rFonts w:cs="Calibri"/>
                <w:color w:val="171717"/>
              </w:rPr>
              <w:t>BAR Code delay – Shipping Instructions</w:t>
            </w:r>
          </w:p>
          <w:p w14:paraId="318AE727" w14:textId="77777777" w:rsidR="008734A6" w:rsidRPr="0088741A" w:rsidRDefault="008734A6" w:rsidP="00D057D2">
            <w:pPr>
              <w:tabs>
                <w:tab w:val="left" w:pos="567"/>
              </w:tabs>
              <w:spacing w:after="200" w:line="240" w:lineRule="auto"/>
              <w:rPr>
                <w:rFonts w:cs="Calibri"/>
                <w:color w:val="171717"/>
              </w:rPr>
            </w:pPr>
            <w:r>
              <w:rPr>
                <w:rFonts w:cs="Calibri"/>
                <w:color w:val="171717"/>
              </w:rPr>
              <w:t>Import Permit – Client Instructions</w:t>
            </w: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38D298D0" w14:textId="77777777" w:rsidR="008734A6" w:rsidRDefault="008734A6" w:rsidP="00D057D2">
            <w:pPr>
              <w:pStyle w:val="NoSpacing"/>
              <w:rPr>
                <w:rFonts w:ascii="Gotham Narrow Book" w:hAnsi="Gotham Narrow Book" w:cs="Calibri"/>
              </w:rPr>
            </w:pPr>
            <w:r w:rsidRPr="003D3389">
              <w:rPr>
                <w:rFonts w:ascii="Gotham Narrow Book" w:hAnsi="Gotham Narrow Book" w:cs="Calibri"/>
              </w:rPr>
              <w:t xml:space="preserve">New </w:t>
            </w:r>
            <w:r>
              <w:rPr>
                <w:rFonts w:ascii="Gotham Narrow Book" w:hAnsi="Gotham Narrow Book" w:cs="Calibri"/>
              </w:rPr>
              <w:t>Customs related hold events to be confirmed by BP.</w:t>
            </w:r>
          </w:p>
          <w:p w14:paraId="023D2EA5" w14:textId="77777777" w:rsidR="008734A6" w:rsidRPr="003D3389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 w:cs="Calibri"/>
              </w:rPr>
              <w:t>F</w:t>
            </w:r>
            <w:r w:rsidRPr="003D3389">
              <w:rPr>
                <w:rFonts w:ascii="Gotham Narrow Book" w:hAnsi="Gotham Narrow Book" w:cs="Calibri"/>
              </w:rPr>
              <w:t xml:space="preserve">ormula to consider Hold Start and Hold End events between Arrival and </w:t>
            </w:r>
            <w:r>
              <w:rPr>
                <w:rFonts w:ascii="Gotham Narrow Book" w:hAnsi="Gotham Narrow Book" w:cs="Calibri"/>
              </w:rPr>
              <w:t xml:space="preserve">Clearance Started, between Clearance Started and </w:t>
            </w:r>
            <w:r w:rsidRPr="003D3389">
              <w:rPr>
                <w:rFonts w:ascii="Gotham Narrow Book" w:hAnsi="Gotham Narrow Book" w:cs="Calibri"/>
              </w:rPr>
              <w:t xml:space="preserve">Clearance </w:t>
            </w:r>
            <w:r>
              <w:rPr>
                <w:rFonts w:ascii="Gotham Narrow Book" w:hAnsi="Gotham Narrow Book" w:cs="Calibri"/>
              </w:rPr>
              <w:t>C</w:t>
            </w:r>
            <w:r w:rsidRPr="003D3389">
              <w:rPr>
                <w:rFonts w:ascii="Gotham Narrow Book" w:hAnsi="Gotham Narrow Book" w:cs="Calibri"/>
              </w:rPr>
              <w:t>ompleted</w:t>
            </w:r>
            <w:r>
              <w:rPr>
                <w:rFonts w:ascii="Gotham Narrow Book" w:hAnsi="Gotham Narrow Book" w:cs="Calibri"/>
              </w:rPr>
              <w:t>.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00332392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ILVC</w:t>
            </w:r>
          </w:p>
          <w:p w14:paraId="44E85149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BP</w:t>
            </w: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F8345AB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01.07.2024</w:t>
            </w:r>
          </w:p>
          <w:p w14:paraId="0A1466C6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Might be extended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4BB76F81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Ongoing</w:t>
            </w:r>
          </w:p>
        </w:tc>
      </w:tr>
      <w:tr w:rsidR="008734A6" w:rsidRPr="00F52976" w14:paraId="41D1C044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CEAD077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06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074C6450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Value mismatch</w:t>
            </w: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8B106F0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Sabina Asadova</w:t>
            </w: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A63EFAA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5 min</w:t>
            </w: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6EE3BBA" w14:textId="77777777" w:rsidR="008734A6" w:rsidRPr="00AB4244" w:rsidRDefault="008734A6" w:rsidP="00D057D2">
            <w:pPr>
              <w:tabs>
                <w:tab w:val="left" w:pos="567"/>
              </w:tabs>
              <w:spacing w:after="200" w:line="240" w:lineRule="auto"/>
              <w:rPr>
                <w:rFonts w:cs="Calibri"/>
              </w:rPr>
            </w:pPr>
            <w:r>
              <w:rPr>
                <w:rFonts w:cs="Calibri"/>
              </w:rPr>
              <w:t>Several MMTs in BP system transferred with false value in comparison with shipping documents.</w:t>
            </w: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3C7628C9" w14:textId="77777777" w:rsidR="008734A6" w:rsidRPr="00776B0C" w:rsidRDefault="008734A6" w:rsidP="00D057D2">
            <w:pPr>
              <w:tabs>
                <w:tab w:val="left" w:pos="567"/>
              </w:tabs>
              <w:spacing w:after="200" w:line="240" w:lineRule="auto"/>
              <w:rPr>
                <w:rFonts w:cs="Calibri"/>
              </w:rPr>
            </w:pPr>
            <w:r>
              <w:rPr>
                <w:rFonts w:cs="Calibri"/>
              </w:rPr>
              <w:t>Report on mismatch details have been shared by LSP with ILVC. To be analysed and core reason for mismatch to be identified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C07752C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Lazar Zivanovic</w:t>
            </w: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526DDC4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06.06.2024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1F169EAB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 w:rsidRPr="00140667">
              <w:rPr>
                <w:rFonts w:ascii="Gotham Narrow Book" w:hAnsi="Gotham Narrow Book"/>
              </w:rPr>
              <w:t>Ongoing</w:t>
            </w:r>
          </w:p>
        </w:tc>
      </w:tr>
      <w:tr w:rsidR="008734A6" w:rsidRPr="00F52976" w14:paraId="281F378B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6C9C8BF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07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6270B46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New event codes</w:t>
            </w: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2E845A3" w14:textId="77777777" w:rsidR="008734A6" w:rsidRPr="0094552E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</w:rPr>
              <w:t>Sabina Asadova</w:t>
            </w: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3C44372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5 min</w:t>
            </w: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B5C6652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Estimated Pick up Date, ETD, ATD submitted as new events through the system but without specific codes. Temporary Codes allocated by LV as EPD, ETD, ATD.</w:t>
            </w: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2CE45F0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 xml:space="preserve">Specific codes to be allocated for new events (no impact on KPI)  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E5DBC43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Lazar Zivanovic</w:t>
            </w: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D0C3965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30.06.2024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6902B679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 w:rsidRPr="005A74AE">
              <w:rPr>
                <w:rFonts w:ascii="Gotham Narrow Book" w:hAnsi="Gotham Narrow Book"/>
              </w:rPr>
              <w:t>Ongoing</w:t>
            </w:r>
          </w:p>
        </w:tc>
      </w:tr>
      <w:tr w:rsidR="008734A6" w:rsidRPr="00F52976" w14:paraId="41252FC8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0A2A570" w14:textId="77777777" w:rsidR="008734A6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08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0AB1A0A4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KPI clarification</w:t>
            </w: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B6C7D15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Sabina Asadova</w:t>
            </w: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C076FBC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15 min</w:t>
            </w: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45668B8" w14:textId="77777777" w:rsidR="008734A6" w:rsidRPr="00C27AD1" w:rsidRDefault="008734A6" w:rsidP="00D057D2">
            <w:pPr>
              <w:tabs>
                <w:tab w:val="left" w:pos="567"/>
              </w:tabs>
              <w:spacing w:after="200" w:line="240" w:lineRule="auto"/>
              <w:rPr>
                <w:rFonts w:cs="Calibri"/>
              </w:rPr>
            </w:pPr>
            <w:r>
              <w:rPr>
                <w:rFonts w:cs="Calibri"/>
              </w:rPr>
              <w:t>Some clarification required on new KPI processes.</w:t>
            </w: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31FC4A90" w14:textId="77777777" w:rsidR="008734A6" w:rsidRPr="00BC4A4D" w:rsidRDefault="008734A6" w:rsidP="00D057D2">
            <w:pPr>
              <w:pStyle w:val="NoSpacing"/>
              <w:rPr>
                <w:rFonts w:ascii="Gotham Narrow Book" w:hAnsi="Gotham Narrow Book" w:cs="Calibri"/>
              </w:rPr>
            </w:pPr>
            <w:r>
              <w:rPr>
                <w:rFonts w:ascii="Gotham Narrow Book" w:hAnsi="Gotham Narrow Book"/>
              </w:rPr>
              <w:t>.</w:t>
            </w:r>
            <w:r w:rsidRPr="00301C57">
              <w:rPr>
                <w:rFonts w:ascii="Gotham Narrow Book" w:hAnsi="Gotham Narrow Book" w:cs="Calibri"/>
                <w:u w:val="single"/>
              </w:rPr>
              <w:t>Net collection</w:t>
            </w:r>
            <w:r>
              <w:rPr>
                <w:rFonts w:ascii="Gotham Narrow Book" w:hAnsi="Gotham Narrow Book" w:cs="Calibri"/>
              </w:rPr>
              <w:t xml:space="preserve"> (</w:t>
            </w:r>
            <w:r w:rsidRPr="00BC4A4D">
              <w:rPr>
                <w:rFonts w:ascii="Gotham Narrow Book" w:hAnsi="Gotham Narrow Book" w:cs="Calibri"/>
              </w:rPr>
              <w:t>4 working days</w:t>
            </w:r>
            <w:r>
              <w:rPr>
                <w:rFonts w:ascii="Gotham Narrow Book" w:hAnsi="Gotham Narrow Book" w:cs="Calibri"/>
              </w:rPr>
              <w:t>).</w:t>
            </w:r>
          </w:p>
          <w:p w14:paraId="36C5498F" w14:textId="77777777" w:rsidR="008734A6" w:rsidRDefault="008734A6" w:rsidP="00D057D2">
            <w:pPr>
              <w:pStyle w:val="NoSpacing"/>
              <w:rPr>
                <w:rFonts w:ascii="Gotham Narrow Book" w:hAnsi="Gotham Narrow Book" w:cs="Calibri"/>
              </w:rPr>
            </w:pPr>
            <w:r w:rsidRPr="00BC4A4D">
              <w:rPr>
                <w:rFonts w:ascii="Gotham Narrow Book" w:hAnsi="Gotham Narrow Book" w:cs="Calibri"/>
              </w:rPr>
              <w:t>From ACK till DLP, or latest APP before DLP till DLP.</w:t>
            </w:r>
          </w:p>
          <w:p w14:paraId="49A3C538" w14:textId="77777777" w:rsidR="008734A6" w:rsidRDefault="008734A6" w:rsidP="00D057D2">
            <w:pPr>
              <w:pStyle w:val="NoSpacing"/>
              <w:rPr>
                <w:rFonts w:ascii="Gotham Narrow Book" w:hAnsi="Gotham Narrow Book" w:cs="Calibri"/>
              </w:rPr>
            </w:pPr>
            <w:r w:rsidRPr="00301C57">
              <w:rPr>
                <w:rFonts w:ascii="Gotham Narrow Book" w:hAnsi="Gotham Narrow Book" w:cs="Calibri"/>
                <w:u w:val="single"/>
              </w:rPr>
              <w:t>Customs</w:t>
            </w:r>
            <w:r>
              <w:rPr>
                <w:rFonts w:ascii="Gotham Narrow Book" w:hAnsi="Gotham Narrow Book" w:cs="Calibri"/>
              </w:rPr>
              <w:t xml:space="preserve"> (</w:t>
            </w:r>
            <w:r w:rsidRPr="00BC4A4D">
              <w:rPr>
                <w:rFonts w:ascii="Gotham Narrow Book" w:hAnsi="Gotham Narrow Book" w:cs="Calibri"/>
              </w:rPr>
              <w:t>2 working days</w:t>
            </w:r>
            <w:r>
              <w:rPr>
                <w:rFonts w:ascii="Gotham Narrow Book" w:hAnsi="Gotham Narrow Book" w:cs="Calibri"/>
              </w:rPr>
              <w:t>)</w:t>
            </w:r>
            <w:r w:rsidRPr="00BC4A4D">
              <w:rPr>
                <w:rFonts w:ascii="Gotham Narrow Book" w:hAnsi="Gotham Narrow Book" w:cs="Calibri"/>
              </w:rPr>
              <w:t xml:space="preserve">. </w:t>
            </w:r>
          </w:p>
          <w:p w14:paraId="2AD1E01E" w14:textId="77777777" w:rsidR="008734A6" w:rsidRPr="00BC4A4D" w:rsidRDefault="008734A6" w:rsidP="00D057D2">
            <w:pPr>
              <w:pStyle w:val="NoSpacing"/>
              <w:rPr>
                <w:rFonts w:ascii="Gotham Narrow Book" w:hAnsi="Gotham Narrow Book" w:cs="Calibri"/>
              </w:rPr>
            </w:pPr>
            <w:r w:rsidRPr="00BC4A4D">
              <w:rPr>
                <w:rFonts w:ascii="Gotham Narrow Book" w:hAnsi="Gotham Narrow Book" w:cs="Calibri"/>
              </w:rPr>
              <w:t xml:space="preserve">Between </w:t>
            </w:r>
            <w:r>
              <w:rPr>
                <w:rFonts w:ascii="Gotham Narrow Book" w:hAnsi="Gotham Narrow Book" w:cs="Calibri"/>
              </w:rPr>
              <w:t>AAI</w:t>
            </w:r>
            <w:r w:rsidRPr="00BC4A4D">
              <w:rPr>
                <w:rFonts w:ascii="Gotham Narrow Book" w:hAnsi="Gotham Narrow Book" w:cs="Calibri"/>
              </w:rPr>
              <w:t xml:space="preserve"> and </w:t>
            </w:r>
            <w:r>
              <w:rPr>
                <w:rFonts w:ascii="Gotham Narrow Book" w:hAnsi="Gotham Narrow Book" w:cs="Calibri"/>
              </w:rPr>
              <w:t>CCL</w:t>
            </w:r>
            <w:r w:rsidRPr="00BC4A4D">
              <w:rPr>
                <w:rFonts w:ascii="Gotham Narrow Book" w:hAnsi="Gotham Narrow Book" w:cs="Calibri"/>
              </w:rPr>
              <w:t>. STP and APP events to be considered</w:t>
            </w:r>
            <w:r>
              <w:rPr>
                <w:rFonts w:ascii="Gotham Narrow Book" w:hAnsi="Gotham Narrow Book" w:cs="Calibri"/>
              </w:rPr>
              <w:t xml:space="preserve"> between AAI and CCI, as well as CCI and CCL</w:t>
            </w:r>
            <w:r w:rsidRPr="00BC4A4D">
              <w:rPr>
                <w:rFonts w:ascii="Gotham Narrow Book" w:hAnsi="Gotham Narrow Book" w:cs="Calibri"/>
              </w:rPr>
              <w:t xml:space="preserve">. </w:t>
            </w:r>
          </w:p>
          <w:p w14:paraId="508FB285" w14:textId="77777777" w:rsidR="008734A6" w:rsidRDefault="008734A6" w:rsidP="00D057D2">
            <w:pPr>
              <w:pStyle w:val="NoSpacing"/>
              <w:rPr>
                <w:rFonts w:ascii="Gotham Narrow Book" w:hAnsi="Gotham Narrow Book" w:cs="Calibri"/>
              </w:rPr>
            </w:pPr>
            <w:r w:rsidRPr="00301C57">
              <w:rPr>
                <w:rFonts w:ascii="Gotham Narrow Book" w:hAnsi="Gotham Narrow Book" w:cs="Calibri"/>
                <w:u w:val="single"/>
              </w:rPr>
              <w:t>Net Arrival</w:t>
            </w:r>
            <w:r>
              <w:rPr>
                <w:rFonts w:ascii="Gotham Narrow Book" w:hAnsi="Gotham Narrow Book" w:cs="Calibri"/>
              </w:rPr>
              <w:t xml:space="preserve"> (</w:t>
            </w:r>
            <w:r w:rsidRPr="00BC4A4D">
              <w:rPr>
                <w:rFonts w:ascii="Gotham Narrow Book" w:hAnsi="Gotham Narrow Book" w:cs="Calibri"/>
              </w:rPr>
              <w:t>11 working days</w:t>
            </w:r>
            <w:r>
              <w:rPr>
                <w:rFonts w:ascii="Gotham Narrow Book" w:hAnsi="Gotham Narrow Book" w:cs="Calibri"/>
              </w:rPr>
              <w:t>)</w:t>
            </w:r>
            <w:r w:rsidRPr="00BC4A4D">
              <w:rPr>
                <w:rFonts w:ascii="Gotham Narrow Book" w:hAnsi="Gotham Narrow Book" w:cs="Calibri"/>
              </w:rPr>
              <w:t>.</w:t>
            </w:r>
          </w:p>
          <w:p w14:paraId="33C06711" w14:textId="77777777" w:rsidR="008734A6" w:rsidRDefault="008734A6" w:rsidP="00D057D2">
            <w:pPr>
              <w:pStyle w:val="NoSpacing"/>
              <w:rPr>
                <w:rFonts w:ascii="Gotham Narrow Book" w:hAnsi="Gotham Narrow Book" w:cs="Calibri"/>
              </w:rPr>
            </w:pPr>
            <w:r w:rsidRPr="00BC4A4D">
              <w:rPr>
                <w:rFonts w:ascii="Gotham Narrow Book" w:hAnsi="Gotham Narrow Book" w:cs="Calibri"/>
              </w:rPr>
              <w:t>From ACK till POD, or latest APP before DLP till POD. STP and APP events to be considered</w:t>
            </w:r>
            <w:r>
              <w:rPr>
                <w:rFonts w:ascii="Gotham Narrow Book" w:hAnsi="Gotham Narrow Book" w:cs="Calibri"/>
              </w:rPr>
              <w:t xml:space="preserve"> between AAI and CCI, CCI and CCL</w:t>
            </w:r>
            <w:r w:rsidRPr="00BC4A4D">
              <w:rPr>
                <w:rFonts w:ascii="Gotham Narrow Book" w:hAnsi="Gotham Narrow Book" w:cs="Calibri"/>
              </w:rPr>
              <w:t xml:space="preserve">. </w:t>
            </w:r>
          </w:p>
          <w:p w14:paraId="773ECD57" w14:textId="77777777" w:rsidR="008734A6" w:rsidRDefault="008734A6" w:rsidP="00D057D2">
            <w:pPr>
              <w:pStyle w:val="NoSpacing"/>
              <w:rPr>
                <w:rFonts w:ascii="Gotham Narrow Book" w:hAnsi="Gotham Narrow Book" w:cs="Calibri"/>
              </w:rPr>
            </w:pPr>
          </w:p>
          <w:p w14:paraId="3F587E76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Date on FCR indicates DLP date.</w:t>
            </w:r>
          </w:p>
          <w:p w14:paraId="40F85872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  <w:p w14:paraId="1265F69E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lastRenderedPageBreak/>
              <w:t>AAH – Arrived at Hub meaning first hub for courier consolidation.</w:t>
            </w:r>
          </w:p>
          <w:p w14:paraId="6CB2BFC5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073E77F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984C197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15037827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</w:tr>
      <w:tr w:rsidR="008734A6" w:rsidRPr="00F52976" w14:paraId="27C81A45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AA6EDAA" w14:textId="77777777" w:rsidR="008734A6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09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00F85CB7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Not measured KPI</w:t>
            </w: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30996AC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Sabina Asadova</w:t>
            </w: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31E6152F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5 min</w:t>
            </w: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2C78310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Some KPI’s are not measured separately</w:t>
            </w: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AFBF899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.Transit to hub</w:t>
            </w:r>
          </w:p>
          <w:p w14:paraId="4F7CBBC1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 xml:space="preserve"> Main transit time</w:t>
            </w:r>
          </w:p>
          <w:p w14:paraId="7F3BC176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 xml:space="preserve"> Final delivery</w:t>
            </w:r>
          </w:p>
          <w:p w14:paraId="3279D0B7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  <w:p w14:paraId="0648D845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Clarified and confirmed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339D9619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LSP</w:t>
            </w:r>
          </w:p>
          <w:p w14:paraId="3F941E6A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ILVC</w:t>
            </w:r>
          </w:p>
          <w:p w14:paraId="305FA07A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BP</w:t>
            </w: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F9C253C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N/A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044D627D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Completed</w:t>
            </w:r>
          </w:p>
        </w:tc>
      </w:tr>
      <w:tr w:rsidR="008734A6" w:rsidRPr="00F52976" w14:paraId="2DB0C11B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2A4A022" w14:textId="77777777" w:rsidR="008734A6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10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0A014BD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KPI implementation</w:t>
            </w: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8486F13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Sabina Asadova</w:t>
            </w: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DDA12A0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5 min</w:t>
            </w: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2098573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Period to start implementing Operational KPI</w:t>
            </w: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2517A66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 xml:space="preserve">First 3 months (April, May and June) are not to be considered for KPI calculation. 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AD16AEE" w14:textId="77777777" w:rsidR="008734A6" w:rsidRPr="00677FAC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Farid Mammadov</w:t>
            </w: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3EFFF810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 xml:space="preserve"> 01.07.2024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7CDC6237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Ongoing</w:t>
            </w:r>
          </w:p>
        </w:tc>
      </w:tr>
      <w:tr w:rsidR="008734A6" w:rsidRPr="00F52976" w14:paraId="7C7CA38A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0ECFCA7" w14:textId="77777777" w:rsidR="008734A6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11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EA57652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Re-packing</w:t>
            </w: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3CB9181B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Farid Mammadov</w:t>
            </w: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3DEA85D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5 min</w:t>
            </w: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FEDC87C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Palletizing of courier shipments</w:t>
            </w: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0310893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It is not required to re-pack small boxes on a pallet before delivery to SPS base, all courier shipments should be delivered loose as they are received.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0422CCD8" w14:textId="77777777" w:rsidR="008734A6" w:rsidRPr="00677FAC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Chinara Shakarova</w:t>
            </w: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6191AFD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On Regular basis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4C2D2F4E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Ongoing</w:t>
            </w:r>
          </w:p>
        </w:tc>
      </w:tr>
      <w:tr w:rsidR="008734A6" w:rsidRPr="00F52976" w14:paraId="2DF945DF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49AEE07" w14:textId="77777777" w:rsidR="008734A6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12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6AA56FC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Import regime</w:t>
            </w: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FD7F695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Lazar Zivanovic</w:t>
            </w: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B1BA7B0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5 min</w:t>
            </w: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EFD0AEA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BP system still shows Temporary at LSP end while ILVC confirms permanent import.</w:t>
            </w: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C989622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IT to be checked at ILVC side as LSP receives code unchanged.</w:t>
            </w:r>
          </w:p>
          <w:p w14:paraId="04C4A28C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System regime doesn’t impact on real customs clearance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069C82A5" w14:textId="77777777" w:rsidR="008734A6" w:rsidRPr="00677FAC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Lazar Zivanovic</w:t>
            </w: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3D4CA6BE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 xml:space="preserve"> 06.06.2024</w:t>
            </w: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40A5A6B5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Ongoing</w:t>
            </w:r>
          </w:p>
        </w:tc>
      </w:tr>
      <w:tr w:rsidR="008734A6" w:rsidRPr="00F52976" w14:paraId="76919110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EFA46DD" w14:textId="77777777" w:rsidR="008734A6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13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27D77BB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2672CE8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B329061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3DD9B9BF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4B7AC6D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55EBBD8" w14:textId="77777777" w:rsidR="008734A6" w:rsidRPr="00677FAC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E593D09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50876DF1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</w:tr>
      <w:tr w:rsidR="008734A6" w:rsidRPr="00F52976" w14:paraId="511AF703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976FCD6" w14:textId="77777777" w:rsidR="008734A6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lastRenderedPageBreak/>
              <w:t>14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4CE787A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FF0DF40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6B168B3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F0A7BB0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  <w:r w:rsidRPr="003F11A9">
              <w:rPr>
                <w:rFonts w:ascii="Gotham Narrow Book" w:hAnsi="Gotham Narrow Book"/>
              </w:rPr>
              <w:t>.</w:t>
            </w: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037CE8D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7FBD93B" w14:textId="77777777" w:rsidR="008734A6" w:rsidRPr="00677FAC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03C97664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62CF9884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</w:tr>
      <w:tr w:rsidR="008734A6" w:rsidRPr="00F52976" w14:paraId="2B3CA45D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2831FFC" w14:textId="77777777" w:rsidR="008734A6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15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B6EBD9E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26D43A4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4C8E456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09EC9787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  <w:p w14:paraId="547DD92E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B0189F5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05166A74" w14:textId="77777777" w:rsidR="008734A6" w:rsidRPr="00677FAC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7FE8DBA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0B8FEB25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</w:tr>
      <w:tr w:rsidR="008734A6" w:rsidRPr="00F52976" w14:paraId="045A67EF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07A46EC" w14:textId="77777777" w:rsidR="008734A6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16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DFF9BFB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20FDAA1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5432270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3B8CF542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9A9C543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1015E79" w14:textId="77777777" w:rsidR="008734A6" w:rsidRPr="00677FAC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C923E91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71772F31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</w:tr>
      <w:tr w:rsidR="008734A6" w:rsidRPr="00F52976" w14:paraId="40025051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B51FC7D" w14:textId="77777777" w:rsidR="008734A6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17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335017E2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2B11617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EA933CA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3C34B881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D970AE6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3689F1D2" w14:textId="77777777" w:rsidR="008734A6" w:rsidRPr="00677FAC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50EDE14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066A8879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</w:tr>
      <w:tr w:rsidR="008734A6" w:rsidRPr="00F52976" w14:paraId="76515B38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33CFFC68" w14:textId="77777777" w:rsidR="008734A6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18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D12F879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BD319DD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C94204F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9A83543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5103EE1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B491B2D" w14:textId="77777777" w:rsidR="008734A6" w:rsidRPr="00677FAC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EA4543A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61402ED4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</w:tr>
      <w:tr w:rsidR="008734A6" w:rsidRPr="00F52976" w14:paraId="6824D099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A257C3D" w14:textId="77777777" w:rsidR="008734A6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t>19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B1C049A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CE97CFB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46C9EE6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76189ED0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299199C9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1C57030" w14:textId="77777777" w:rsidR="008734A6" w:rsidRPr="00677FAC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E6DB5CF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71E48DE7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</w:tr>
      <w:tr w:rsidR="008734A6" w:rsidRPr="00F52976" w14:paraId="17FB742D" w14:textId="77777777" w:rsidTr="00D057D2">
        <w:trPr>
          <w:trHeight w:val="1361"/>
        </w:trPr>
        <w:tc>
          <w:tcPr>
            <w:tcW w:w="33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7637D2F" w14:textId="77777777" w:rsidR="008734A6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  <w:r>
              <w:rPr>
                <w:rFonts w:ascii="Gotham Narrow Book" w:hAnsi="Gotham Narrow Book"/>
                <w:b/>
                <w:bCs/>
              </w:rPr>
              <w:lastRenderedPageBreak/>
              <w:t>20</w:t>
            </w:r>
          </w:p>
        </w:tc>
        <w:tc>
          <w:tcPr>
            <w:tcW w:w="133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6EC65AB9" w14:textId="77777777" w:rsidR="008734A6" w:rsidRPr="00BE7F8C" w:rsidRDefault="008734A6" w:rsidP="00D057D2">
            <w:pPr>
              <w:pStyle w:val="NoSpacing"/>
              <w:rPr>
                <w:rFonts w:ascii="Gotham Narrow Book" w:hAnsi="Gotham Narrow Book"/>
                <w:b/>
                <w:bCs/>
              </w:rPr>
            </w:pPr>
          </w:p>
        </w:tc>
        <w:tc>
          <w:tcPr>
            <w:tcW w:w="1072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A936591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640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13AC36FB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3918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0C603B7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4201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578956BA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AD0EFD7" w14:textId="77777777" w:rsidR="008734A6" w:rsidRPr="00677FAC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05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single" w:sz="24" w:space="0" w:color="FFFFFF" w:themeColor="background1"/>
            </w:tcBorders>
            <w:vAlign w:val="center"/>
          </w:tcPr>
          <w:p w14:paraId="4C8DF5E1" w14:textId="77777777" w:rsidR="008734A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  <w:tc>
          <w:tcPr>
            <w:tcW w:w="1139" w:type="dxa"/>
            <w:tcBorders>
              <w:top w:val="single" w:sz="4" w:space="0" w:color="808080" w:themeColor="background1" w:themeShade="80"/>
              <w:left w:val="single" w:sz="24" w:space="0" w:color="FFFFFF" w:themeColor="background1"/>
              <w:bottom w:val="single" w:sz="4" w:space="0" w:color="808080" w:themeColor="background1" w:themeShade="80"/>
              <w:right w:val="nil"/>
            </w:tcBorders>
            <w:vAlign w:val="center"/>
          </w:tcPr>
          <w:p w14:paraId="7D1E8C5B" w14:textId="77777777" w:rsidR="008734A6" w:rsidRPr="00F52976" w:rsidRDefault="008734A6" w:rsidP="00D057D2">
            <w:pPr>
              <w:pStyle w:val="NoSpacing"/>
              <w:rPr>
                <w:rFonts w:ascii="Gotham Narrow Book" w:hAnsi="Gotham Narrow Book"/>
              </w:rPr>
            </w:pPr>
          </w:p>
        </w:tc>
      </w:tr>
    </w:tbl>
    <w:p w14:paraId="24A4923B" w14:textId="77777777" w:rsidR="008734A6" w:rsidRPr="00F52976" w:rsidRDefault="008734A6" w:rsidP="008734A6">
      <w:pPr>
        <w:pStyle w:val="NoSpacing"/>
      </w:pPr>
    </w:p>
    <w:p w14:paraId="588A9788" w14:textId="77777777" w:rsidR="008734A6" w:rsidRDefault="008734A6" w:rsidP="008734A6">
      <w:pPr>
        <w:pStyle w:val="NoSpacing"/>
      </w:pPr>
    </w:p>
    <w:p w14:paraId="4BC6D31E" w14:textId="77777777" w:rsidR="00F211AE" w:rsidRDefault="00F211AE"/>
    <w:sectPr w:rsidR="00F211AE" w:rsidSect="008734A6">
      <w:headerReference w:type="default" r:id="rId6"/>
      <w:footerReference w:type="default" r:id="rId7"/>
      <w:pgSz w:w="16838" w:h="11906" w:orient="landscape"/>
      <w:pgMar w:top="1276" w:right="962" w:bottom="849" w:left="993" w:header="42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2F620" w14:textId="77777777" w:rsidR="009B2CD7" w:rsidRDefault="009B2CD7">
      <w:pPr>
        <w:spacing w:after="0" w:line="240" w:lineRule="auto"/>
      </w:pPr>
      <w:r>
        <w:separator/>
      </w:r>
    </w:p>
  </w:endnote>
  <w:endnote w:type="continuationSeparator" w:id="0">
    <w:p w14:paraId="594B8B09" w14:textId="77777777" w:rsidR="009B2CD7" w:rsidRDefault="009B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Narrow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Narrow Bold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4887" w:type="dxa"/>
      <w:tblInd w:w="-3" w:type="dxa"/>
      <w:tblBorders>
        <w:top w:val="single" w:sz="8" w:space="0" w:color="auto"/>
      </w:tblBorders>
      <w:tblLook w:val="0000" w:firstRow="0" w:lastRow="0" w:firstColumn="0" w:lastColumn="0" w:noHBand="0" w:noVBand="0"/>
    </w:tblPr>
    <w:tblGrid>
      <w:gridCol w:w="8505"/>
      <w:gridCol w:w="6382"/>
    </w:tblGrid>
    <w:tr w:rsidR="008734A6" w14:paraId="6AAE8E99" w14:textId="77777777" w:rsidTr="001F50BF">
      <w:trPr>
        <w:trHeight w:val="567"/>
      </w:trPr>
      <w:tc>
        <w:tcPr>
          <w:tcW w:w="8505" w:type="dxa"/>
          <w:tcBorders>
            <w:top w:val="single" w:sz="2" w:space="0" w:color="C0C0C0"/>
            <w:left w:val="nil"/>
            <w:bottom w:val="single" w:sz="2" w:space="0" w:color="C0C0C0"/>
            <w:right w:val="nil"/>
          </w:tcBorders>
          <w:vAlign w:val="center"/>
        </w:tcPr>
        <w:p w14:paraId="7882CD31" w14:textId="77777777" w:rsidR="008734A6" w:rsidRPr="00BF508E" w:rsidRDefault="008734A6" w:rsidP="000D2242">
          <w:pPr>
            <w:pStyle w:val="Footer"/>
            <w:ind w:left="-113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LV Caspian Limited</w:t>
          </w:r>
          <w:r w:rsidRPr="00BF508E">
            <w:rPr>
              <w:rFonts w:ascii="Arial" w:hAnsi="Arial" w:cs="Arial"/>
              <w:sz w:val="18"/>
              <w:szCs w:val="18"/>
            </w:rPr>
            <w:t xml:space="preserve"> – </w:t>
          </w:r>
          <w:r>
            <w:rPr>
              <w:rFonts w:ascii="Arial" w:hAnsi="Arial" w:cs="Arial"/>
              <w:sz w:val="18"/>
              <w:szCs w:val="18"/>
            </w:rPr>
            <w:t>Meeting Minutes Template</w:t>
          </w:r>
        </w:p>
        <w:p w14:paraId="4D06CAEF" w14:textId="77777777" w:rsidR="008734A6" w:rsidRPr="004D04AA" w:rsidRDefault="008734A6" w:rsidP="000D2242">
          <w:pPr>
            <w:pStyle w:val="Footer"/>
            <w:ind w:left="-113"/>
            <w:rPr>
              <w:rFonts w:cs="Arial"/>
              <w:sz w:val="16"/>
              <w:szCs w:val="16"/>
            </w:rPr>
          </w:pPr>
          <w:r>
            <w:rPr>
              <w:rFonts w:ascii="Arial" w:hAnsi="Arial" w:cs="Arial"/>
              <w:sz w:val="18"/>
              <w:szCs w:val="18"/>
            </w:rPr>
            <w:t>LVC</w:t>
          </w:r>
          <w:r w:rsidRPr="00BF508E">
            <w:rPr>
              <w:rFonts w:ascii="Arial" w:hAnsi="Arial" w:cs="Arial"/>
              <w:sz w:val="18"/>
              <w:szCs w:val="18"/>
            </w:rPr>
            <w:t xml:space="preserve"> \ Filing </w:t>
          </w:r>
          <w:r>
            <w:rPr>
              <w:rFonts w:ascii="Arial" w:hAnsi="Arial" w:cs="Arial"/>
              <w:sz w:val="18"/>
              <w:szCs w:val="18"/>
            </w:rPr>
            <w:t>System \ 05 \ [Document No.: LVC-AZE-QMS-TM-10064 (Rev 1</w:t>
          </w:r>
          <w:r w:rsidRPr="00BF508E">
            <w:rPr>
              <w:rFonts w:ascii="Arial" w:hAnsi="Arial" w:cs="Arial"/>
              <w:sz w:val="18"/>
              <w:szCs w:val="18"/>
            </w:rPr>
            <w:t>)</w:t>
          </w:r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6382" w:type="dxa"/>
          <w:tcBorders>
            <w:top w:val="single" w:sz="2" w:space="0" w:color="C0C0C0"/>
            <w:left w:val="nil"/>
            <w:bottom w:val="single" w:sz="2" w:space="0" w:color="C0C0C0"/>
            <w:right w:val="nil"/>
          </w:tcBorders>
          <w:vAlign w:val="center"/>
        </w:tcPr>
        <w:p w14:paraId="18A41B0D" w14:textId="77777777" w:rsidR="008734A6" w:rsidRPr="00BF508E" w:rsidRDefault="008734A6" w:rsidP="000D2242">
          <w:pPr>
            <w:pStyle w:val="Footer"/>
            <w:ind w:right="-113"/>
            <w:jc w:val="right"/>
            <w:rPr>
              <w:rFonts w:ascii="Arial" w:hAnsi="Arial" w:cs="Arial"/>
              <w:sz w:val="18"/>
              <w:szCs w:val="18"/>
            </w:rPr>
          </w:pPr>
          <w:r w:rsidRPr="00BF508E">
            <w:rPr>
              <w:rFonts w:ascii="Arial" w:hAnsi="Arial" w:cs="Arial"/>
              <w:sz w:val="18"/>
              <w:szCs w:val="18"/>
            </w:rPr>
            <w:t xml:space="preserve">Page </w:t>
          </w:r>
          <w:r w:rsidRPr="00BF508E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BF508E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BF508E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8"/>
              <w:szCs w:val="18"/>
            </w:rPr>
            <w:t>1</w:t>
          </w:r>
          <w:r w:rsidRPr="00BF508E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BF508E">
            <w:rPr>
              <w:rStyle w:val="PageNumber"/>
              <w:rFonts w:ascii="Arial" w:hAnsi="Arial" w:cs="Arial"/>
              <w:sz w:val="18"/>
              <w:szCs w:val="18"/>
            </w:rPr>
            <w:t xml:space="preserve"> of </w:t>
          </w:r>
          <w:r w:rsidRPr="00BF508E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BF508E">
            <w:rPr>
              <w:rStyle w:val="PageNumber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BF508E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8"/>
              <w:szCs w:val="18"/>
            </w:rPr>
            <w:t>1</w:t>
          </w:r>
          <w:r w:rsidRPr="00BF508E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45A16B5C" w14:textId="77777777" w:rsidR="008734A6" w:rsidRDefault="008734A6">
    <w:pPr>
      <w:pStyle w:val="Footer"/>
    </w:pPr>
  </w:p>
  <w:p w14:paraId="5CA071DA" w14:textId="77777777" w:rsidR="008734A6" w:rsidRDefault="008734A6">
    <w:pPr>
      <w:pStyle w:val="Footer"/>
      <w:rPr>
        <w:rFonts w:ascii="Arial" w:hAnsi="Arial" w:cs="Arial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B78DB" w14:textId="77777777" w:rsidR="009B2CD7" w:rsidRDefault="009B2CD7">
      <w:pPr>
        <w:spacing w:after="0" w:line="240" w:lineRule="auto"/>
      </w:pPr>
      <w:r>
        <w:separator/>
      </w:r>
    </w:p>
  </w:footnote>
  <w:footnote w:type="continuationSeparator" w:id="0">
    <w:p w14:paraId="6C458BA5" w14:textId="77777777" w:rsidR="009B2CD7" w:rsidRDefault="009B2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41BCA" w14:textId="77777777" w:rsidR="008734A6" w:rsidRDefault="008734A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C2E2EF" wp14:editId="0188CF3B">
          <wp:simplePos x="0" y="0"/>
          <wp:positionH relativeFrom="margin">
            <wp:posOffset>-48262</wp:posOffset>
          </wp:positionH>
          <wp:positionV relativeFrom="paragraph">
            <wp:posOffset>-125730</wp:posOffset>
          </wp:positionV>
          <wp:extent cx="1931039" cy="861693"/>
          <wp:effectExtent l="0" t="0" r="0" b="0"/>
          <wp:wrapSquare wrapText="bothSides"/>
          <wp:docPr id="543277566" name="Picture 5432775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1039" cy="86169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650AF6FD" w14:textId="77777777" w:rsidR="008734A6" w:rsidRDefault="008734A6">
    <w:pPr>
      <w:pStyle w:val="Head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</w:p>
  <w:p w14:paraId="70B2233F" w14:textId="77777777" w:rsidR="008734A6" w:rsidRDefault="008734A6">
    <w:pPr>
      <w:pStyle w:val="Header"/>
      <w:rPr>
        <w:rFonts w:ascii="Arial" w:hAnsi="Arial" w:cs="Arial"/>
        <w:sz w:val="18"/>
        <w:szCs w:val="18"/>
      </w:rPr>
    </w:pPr>
  </w:p>
  <w:p w14:paraId="7CFF11D5" w14:textId="77777777" w:rsidR="008734A6" w:rsidRDefault="008734A6">
    <w:pPr>
      <w:pStyle w:val="Header"/>
      <w:rPr>
        <w:rFonts w:ascii="Arial" w:hAnsi="Arial" w:cs="Arial"/>
        <w:sz w:val="18"/>
        <w:szCs w:val="18"/>
      </w:rPr>
    </w:pPr>
  </w:p>
  <w:p w14:paraId="605C1296" w14:textId="77777777" w:rsidR="008734A6" w:rsidRDefault="008734A6">
    <w:pPr>
      <w:pStyle w:val="Header"/>
      <w:rPr>
        <w:rFonts w:ascii="Arial" w:hAnsi="Arial" w:cs="Arial"/>
        <w:sz w:val="18"/>
        <w:szCs w:val="18"/>
      </w:rPr>
    </w:pPr>
  </w:p>
  <w:p w14:paraId="4741E839" w14:textId="77777777" w:rsidR="008734A6" w:rsidRDefault="008734A6">
    <w:pPr>
      <w:pStyle w:val="Header"/>
      <w:rPr>
        <w:rFonts w:ascii="Arial" w:hAnsi="Arial" w:cs="Arial"/>
        <w:sz w:val="6"/>
        <w:szCs w:val="6"/>
      </w:rPr>
    </w:pPr>
  </w:p>
  <w:p w14:paraId="4676A37B" w14:textId="77777777" w:rsidR="008734A6" w:rsidRDefault="008734A6">
    <w:pPr>
      <w:pStyle w:val="Header"/>
      <w:rPr>
        <w:rFonts w:ascii="Arial" w:hAnsi="Arial" w:cs="Arial"/>
        <w:sz w:val="2"/>
        <w:szCs w:val="2"/>
      </w:rPr>
    </w:pPr>
  </w:p>
  <w:tbl>
    <w:tblPr>
      <w:tblW w:w="14884" w:type="dxa"/>
      <w:tblInd w:w="-5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884"/>
    </w:tblGrid>
    <w:tr w:rsidR="008734A6" w14:paraId="1F915607" w14:textId="77777777" w:rsidTr="001F50BF">
      <w:trPr>
        <w:trHeight w:val="397"/>
      </w:trPr>
      <w:tc>
        <w:tcPr>
          <w:tcW w:w="14884" w:type="dxa"/>
          <w:tcBorders>
            <w:top w:val="single" w:sz="6" w:space="0" w:color="A6A6A6"/>
            <w:left w:val="single" w:sz="4" w:space="0" w:color="FFFFFF"/>
            <w:bottom w:val="single" w:sz="6" w:space="0" w:color="A6A6A6"/>
            <w:right w:val="single" w:sz="4" w:space="0" w:color="FFFFFF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06A782E" w14:textId="77777777" w:rsidR="008734A6" w:rsidRPr="00D3342C" w:rsidRDefault="008734A6" w:rsidP="009074CD">
          <w:pPr>
            <w:pStyle w:val="Header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D3342C">
            <w:rPr>
              <w:rFonts w:ascii="Arial" w:hAnsi="Arial" w:cs="Arial"/>
              <w:b/>
              <w:sz w:val="24"/>
              <w:szCs w:val="24"/>
            </w:rPr>
            <w:t>MEETING MINUTES</w:t>
          </w:r>
        </w:p>
      </w:tc>
    </w:tr>
  </w:tbl>
  <w:p w14:paraId="259E11CD" w14:textId="77777777" w:rsidR="008734A6" w:rsidRPr="000D2242" w:rsidRDefault="008734A6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E3"/>
    <w:rsid w:val="000E77BB"/>
    <w:rsid w:val="0021513C"/>
    <w:rsid w:val="002E206A"/>
    <w:rsid w:val="00606402"/>
    <w:rsid w:val="00676B39"/>
    <w:rsid w:val="008134BF"/>
    <w:rsid w:val="008734A6"/>
    <w:rsid w:val="009B2CD7"/>
    <w:rsid w:val="009D39E3"/>
    <w:rsid w:val="00AA5B2D"/>
    <w:rsid w:val="00B92D36"/>
    <w:rsid w:val="00C6544C"/>
    <w:rsid w:val="00D70F67"/>
    <w:rsid w:val="00F2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4FDE"/>
  <w15:chartTrackingRefBased/>
  <w15:docId w15:val="{685FA060-9D6E-4BDB-96A1-8F8C87C4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4A6"/>
    <w:pPr>
      <w:suppressAutoHyphens/>
      <w:autoSpaceDN w:val="0"/>
      <w:spacing w:line="249" w:lineRule="auto"/>
      <w:textAlignment w:val="baseline"/>
    </w:pPr>
    <w:rPr>
      <w:rFonts w:ascii="Gotham Narrow Book" w:hAnsi="Gotham Narrow Book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9E3"/>
    <w:pPr>
      <w:keepNext/>
      <w:keepLines/>
      <w:suppressAutoHyphens w:val="0"/>
      <w:autoSpaceDN/>
      <w:spacing w:before="36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9E3"/>
    <w:pPr>
      <w:keepNext/>
      <w:keepLines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9E3"/>
    <w:pPr>
      <w:keepNext/>
      <w:keepLines/>
      <w:suppressAutoHyphens w:val="0"/>
      <w:autoSpaceDN/>
      <w:spacing w:before="160" w:after="8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9E3"/>
    <w:pPr>
      <w:keepNext/>
      <w:keepLines/>
      <w:suppressAutoHyphens w:val="0"/>
      <w:autoSpaceDN/>
      <w:spacing w:before="80" w:after="40" w:line="278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9E3"/>
    <w:pPr>
      <w:keepNext/>
      <w:keepLines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9E3"/>
    <w:pPr>
      <w:keepNext/>
      <w:keepLines/>
      <w:suppressAutoHyphens w:val="0"/>
      <w:autoSpaceDN/>
      <w:spacing w:before="40" w:after="0" w:line="278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9E3"/>
    <w:pPr>
      <w:keepNext/>
      <w:keepLines/>
      <w:suppressAutoHyphens w:val="0"/>
      <w:autoSpaceDN/>
      <w:spacing w:before="40" w:after="0" w:line="278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9E3"/>
    <w:pPr>
      <w:keepNext/>
      <w:keepLines/>
      <w:suppressAutoHyphens w:val="0"/>
      <w:autoSpaceDN/>
      <w:spacing w:after="0" w:line="278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9E3"/>
    <w:pPr>
      <w:keepNext/>
      <w:keepLines/>
      <w:suppressAutoHyphens w:val="0"/>
      <w:autoSpaceDN/>
      <w:spacing w:after="0" w:line="278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9E3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D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9E3"/>
    <w:pPr>
      <w:numPr>
        <w:ilvl w:val="1"/>
      </w:numPr>
      <w:suppressAutoHyphens w:val="0"/>
      <w:autoSpaceDN/>
      <w:spacing w:line="278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D3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9E3"/>
    <w:pPr>
      <w:suppressAutoHyphens w:val="0"/>
      <w:autoSpaceDN/>
      <w:spacing w:before="160" w:line="278" w:lineRule="auto"/>
      <w:jc w:val="center"/>
      <w:textAlignment w:val="auto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D3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9E3"/>
    <w:pPr>
      <w:suppressAutoHyphens w:val="0"/>
      <w:autoSpaceDN/>
      <w:spacing w:line="278" w:lineRule="auto"/>
      <w:ind w:left="720"/>
      <w:contextualSpacing/>
      <w:textAlignment w:val="auto"/>
    </w:pPr>
    <w:rPr>
      <w:rFonts w:asciiTheme="minorHAnsi" w:hAnsiTheme="minorHAns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D3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9E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734A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0"/>
      <w:sz w:val="22"/>
      <w:szCs w:val="22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rsid w:val="00873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A6"/>
    <w:rPr>
      <w:rFonts w:ascii="Gotham Narrow Book" w:hAnsi="Gotham Narrow Book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rsid w:val="00873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734A6"/>
    <w:rPr>
      <w:rFonts w:ascii="Gotham Narrow Book" w:hAnsi="Gotham Narrow Book"/>
      <w:kern w:val="0"/>
      <w:sz w:val="22"/>
      <w:szCs w:val="22"/>
      <w:lang w:val="en-GB"/>
      <w14:ligatures w14:val="none"/>
    </w:rPr>
  </w:style>
  <w:style w:type="character" w:styleId="PageNumber">
    <w:name w:val="page number"/>
    <w:basedOn w:val="DefaultParagraphFont"/>
    <w:rsid w:val="008734A6"/>
  </w:style>
  <w:style w:type="table" w:styleId="TableGrid">
    <w:name w:val="Table Grid"/>
    <w:basedOn w:val="TableNormal"/>
    <w:uiPriority w:val="59"/>
    <w:rsid w:val="008734A6"/>
    <w:pPr>
      <w:spacing w:after="0" w:line="240" w:lineRule="auto"/>
    </w:pPr>
    <w:rPr>
      <w:rFonts w:ascii="Gotham Narrow Book" w:hAnsi="Gotham Narrow Book"/>
      <w:kern w:val="0"/>
      <w:sz w:val="22"/>
      <w:szCs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A71FD3103AF47DF8B34103267BD1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9DE54-EA13-4FE2-B4DF-092055E41775}"/>
      </w:docPartPr>
      <w:docPartBody>
        <w:p w:rsidR="00A11823" w:rsidRDefault="00A11823" w:rsidP="00A11823">
          <w:pPr>
            <w:pStyle w:val="0A71FD3103AF47DF8B34103267BD1CCA"/>
          </w:pPr>
          <w:r w:rsidRPr="000D452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Narrow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Narrow Bold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23"/>
    <w:rsid w:val="001775ED"/>
    <w:rsid w:val="001B0D68"/>
    <w:rsid w:val="00676B39"/>
    <w:rsid w:val="00A11823"/>
    <w:rsid w:val="00C6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0D68"/>
    <w:rPr>
      <w:color w:val="808080"/>
    </w:rPr>
  </w:style>
  <w:style w:type="paragraph" w:customStyle="1" w:styleId="0A71FD3103AF47DF8B34103267BD1CCA">
    <w:name w:val="0A71FD3103AF47DF8B34103267BD1CCA"/>
    <w:rsid w:val="00A11823"/>
  </w:style>
  <w:style w:type="paragraph" w:customStyle="1" w:styleId="241B9102B7E245DE9807231726B8A33D">
    <w:name w:val="241B9102B7E245DE9807231726B8A33D"/>
    <w:rsid w:val="001B0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Nazrin Guliyeva</dc:creator>
  <cp:keywords/>
  <dc:description/>
  <cp:lastModifiedBy>Nazrin Guliyeva</cp:lastModifiedBy>
  <cp:revision>9</cp:revision>
  <dcterms:created xsi:type="dcterms:W3CDTF">2025-08-15T12:20:00Z</dcterms:created>
  <dcterms:modified xsi:type="dcterms:W3CDTF">2025-08-15T12:43:00Z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2025-08-15T12:21:34Z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13b2ff8d-c2fd-4ca3-ab4c-e2cafa591fa8</vt:lpwstr>
  </property>
  <property fmtid="{D5CDD505-2E9C-101B-9397-08002B2CF9AE}" pid="7" name="MSIP_Label_defa4170-0d19-0005-0004-bc88714345d2_ActionId">
    <vt:lpwstr>df705c7e-e64b-4171-b46e-a0b1e3f79a33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