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Colors: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Dark 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RGB[Hex]-06065B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RGB[0-255]-6, 6, 91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RGB[0-100%]-2.4, 2.4, 35.7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Hue*(RYB)-255॰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Luminosity[0-100%]-6.15%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Rel. Luminosity by WCAG[0-100%]-0.92%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LAB-8.34, 33.76, -48.17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Yellow/Gold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RGB[Hex]-F9C300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RGB[0-255]-249, 195, 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RGB[0-100%]-97.6, 76.5, 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Hue*(RYB)-81॰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Luminosity[0-100%]-74.08%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Rel. Luminosity by WCAG[0-100%]-81.39, 5.75, 82.95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RGB[Hex]-FFFFFF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RGB[0-255]-255, 255, 255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RGB[0-100%]-100, 100, 100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Hue*(RYB)-81॰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Luminosity[0-100%]-100%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Rel. Luminosity by WCAG[0-100%]-100%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LAB-100, 0, -0.01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 Shadows-Dark Gray or Black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RGB[Hex]-2E2E33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RGB[0-255]-46, 46, 51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RGB[0-100%]-18, 18, 20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Hue*(RYB)-255॰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Luminosity[0-100%]-18.26%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Rel. Luminosity by WCAG[0-100%]-2.77%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LAB-19.11, 1.23, -3.2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RGB[Hex]-000000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RGB[0-255]-0, 0, 0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RGB[0-100%]-0, 0, 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Hue*(RYB)-255॰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Luminosity[0-100%]-0%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Rel. Luminosity by WCAG[0-100%]-0%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LAB-0, 0, 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