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7E74EF" w:rsidRPr="007E74EF">
        <w:rPr>
          <w:rFonts w:ascii="Times" w:hAnsi="Times" w:cs="Times"/>
          <w:sz w:val="28"/>
          <w:szCs w:val="28"/>
          <w:lang w:val="ru-RU"/>
        </w:rPr>
        <w:t>3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2B6955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bookmarkStart w:id="1" w:name="_GoBack"/>
      <w:bookmarkEnd w:id="1"/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 xml:space="preserve">Освоение верификации </w:t>
      </w:r>
      <w:proofErr w:type="spellStart"/>
      <w:r w:rsidRPr="007E74EF">
        <w:rPr>
          <w:rFonts w:asciiTheme="minorHAnsi" w:hAnsiTheme="minorHAnsi"/>
          <w:sz w:val="28"/>
          <w:szCs w:val="28"/>
          <w:lang w:val="ru-RU"/>
        </w:rPr>
        <w:t>формулируемости</w:t>
      </w:r>
      <w:proofErr w:type="spellEnd"/>
      <w:r w:rsidRPr="007E74EF">
        <w:rPr>
          <w:rFonts w:asciiTheme="minorHAnsi" w:hAnsiTheme="minorHAnsi"/>
          <w:sz w:val="28"/>
          <w:szCs w:val="28"/>
          <w:lang w:val="ru-RU"/>
        </w:rPr>
        <w:t xml:space="preserve"> алгоритма в терминах моделей вычисления.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1E6042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Дополнить программу из второго задания построением линейного кода определённого в соответствии с вариантом задания</w:t>
      </w:r>
      <w:r w:rsidR="00F15DF8">
        <w:rPr>
          <w:rFonts w:asciiTheme="minorHAnsi" w:hAnsiTheme="minorHAnsi"/>
          <w:sz w:val="28"/>
          <w:szCs w:val="28"/>
          <w:lang w:val="ru-RU"/>
        </w:rPr>
        <w:t xml:space="preserve"> (регистровый байт код для языка с динамической типизацией)</w:t>
      </w:r>
      <w:r w:rsidRPr="007E74EF">
        <w:rPr>
          <w:rFonts w:asciiTheme="minorHAnsi" w:hAnsiTheme="minorHAnsi"/>
          <w:sz w:val="28"/>
          <w:szCs w:val="28"/>
          <w:lang w:val="ru-RU"/>
        </w:rPr>
        <w:t xml:space="preserve"> вида на основе имеющегося графа потока управления. Полученный линейный код для функций или методов вывести в мнемонической форме в файлы в той же директории.</w:t>
      </w:r>
    </w:p>
    <w:p w:rsidR="007E74EF" w:rsidRDefault="007E74EF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1E6042" w:rsidRP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В регистровой реализации виртуальной машины структура данных, в которую помещаются операнды, основана на регистрах процессора. При этом не требуются операции PUSH или POP, но инструкции должны явно содержать адреса (регистры) в которых содержатся операнды. То есть, операнды для инструкций, в отличии от стековой модели, указываются явно.  Например, операция сложения в регистровой виртуальной машине выглядит приблизительно так:</w:t>
      </w:r>
    </w:p>
    <w:tbl>
      <w:tblPr>
        <w:tblW w:w="94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9008"/>
      </w:tblGrid>
      <w:tr w:rsidR="007E74EF" w:rsidRPr="002B6955" w:rsidTr="007E74EF">
        <w:trPr>
          <w:trHeight w:val="633"/>
        </w:trPr>
        <w:tc>
          <w:tcPr>
            <w:tcW w:w="0" w:type="auto"/>
            <w:vAlign w:val="center"/>
            <w:hideMark/>
          </w:tcPr>
          <w:p w:rsidR="007E74EF" w:rsidRPr="007E74EF" w:rsidRDefault="007E74EF" w:rsidP="007E74EF">
            <w:pPr>
              <w:spacing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ru-RU" w:eastAsia="ru-RU"/>
              </w:rPr>
            </w:pPr>
          </w:p>
        </w:tc>
        <w:tc>
          <w:tcPr>
            <w:tcW w:w="9008" w:type="dxa"/>
            <w:vAlign w:val="center"/>
            <w:hideMark/>
          </w:tcPr>
          <w:p w:rsidR="007E74EF" w:rsidRPr="007E74EF" w:rsidRDefault="007E74EF" w:rsidP="007E74EF">
            <w:pPr>
              <w:spacing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ru-RU" w:eastAsia="ru-RU"/>
              </w:rPr>
            </w:pPr>
            <w:r w:rsidRPr="007E74EF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ru-RU" w:eastAsia="ru-RU"/>
              </w:rPr>
              <w:t>ADD R1, R2, R3; # складывает содержимое R1 и R2, результат  заносит в R3</w:t>
            </w:r>
          </w:p>
        </w:tc>
      </w:tr>
    </w:tbl>
    <w:p w:rsidR="007E74EF" w:rsidRPr="007E74EF" w:rsidRDefault="007E74EF" w:rsidP="007E74EF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За счет отсутствия операций POP и PUSH команды в регистровой виртуальной машине выполняются быстрее аналогичных команд стековой виртуальной машины.</w:t>
      </w:r>
    </w:p>
    <w:p w:rsidR="007E74EF" w:rsidRPr="007E74EF" w:rsidRDefault="007E74EF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7E74EF">
        <w:rPr>
          <w:rFonts w:asciiTheme="minorHAnsi" w:hAnsiTheme="minorHAnsi"/>
          <w:sz w:val="28"/>
          <w:szCs w:val="28"/>
          <w:lang w:val="ru-RU"/>
        </w:rPr>
        <w:t>Другое преимущество регистровой модели в том, что она позволяет провести оптимизацию, которая не может быть выполнена при стековом подходе. Например, несколько раз встречающееся выражение при регистровом подходе может быть вычислено лиш</w:t>
      </w:r>
      <w:r>
        <w:rPr>
          <w:rFonts w:asciiTheme="minorHAnsi" w:hAnsiTheme="minorHAnsi"/>
          <w:sz w:val="28"/>
          <w:szCs w:val="28"/>
          <w:lang w:val="ru-RU"/>
        </w:rPr>
        <w:t>ь</w:t>
      </w:r>
      <w:r w:rsidRPr="007E74EF">
        <w:rPr>
          <w:rFonts w:asciiTheme="minorHAnsi" w:hAnsiTheme="minorHAnsi"/>
          <w:sz w:val="28"/>
          <w:szCs w:val="28"/>
          <w:lang w:val="ru-RU"/>
        </w:rPr>
        <w:t xml:space="preserve"> однажды и сохранено в </w:t>
      </w:r>
      <w:r w:rsidRPr="007E74EF">
        <w:rPr>
          <w:rFonts w:asciiTheme="minorHAnsi" w:hAnsiTheme="minorHAnsi"/>
          <w:sz w:val="28"/>
          <w:szCs w:val="28"/>
          <w:lang w:val="ru-RU"/>
        </w:rPr>
        <w:lastRenderedPageBreak/>
        <w:t>регистре для последующего использования, что экономит время необходимое для пересчета выражения.</w:t>
      </w:r>
      <w:r w:rsid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7E74EF">
        <w:rPr>
          <w:rFonts w:asciiTheme="minorHAnsi" w:hAnsiTheme="minorHAnsi"/>
          <w:sz w:val="28"/>
          <w:szCs w:val="28"/>
          <w:lang w:val="ru-RU"/>
        </w:rPr>
        <w:t>Но с другой стороны в среднем инструкция регистровой машины длиннее чем в сте</w:t>
      </w:r>
      <w:r>
        <w:rPr>
          <w:rFonts w:asciiTheme="minorHAnsi" w:hAnsiTheme="minorHAnsi"/>
          <w:sz w:val="28"/>
          <w:szCs w:val="28"/>
          <w:lang w:val="ru-RU"/>
        </w:rPr>
        <w:t>ковой машине, так как в ней треб</w:t>
      </w:r>
      <w:r w:rsidRPr="007E74EF">
        <w:rPr>
          <w:rFonts w:asciiTheme="minorHAnsi" w:hAnsiTheme="minorHAnsi"/>
          <w:sz w:val="28"/>
          <w:szCs w:val="28"/>
          <w:lang w:val="ru-RU"/>
        </w:rPr>
        <w:t>уется явное указание операндов.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3B4364" w:rsidRPr="00BF1F24" w:rsidRDefault="004868D4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Регистровый байт-код</w:t>
      </w:r>
      <w:r w:rsidR="001E6042">
        <w:rPr>
          <w:rFonts w:asciiTheme="minorHAnsi" w:hAnsiTheme="minorHAnsi"/>
          <w:sz w:val="28"/>
          <w:szCs w:val="28"/>
          <w:lang w:val="ru-RU"/>
        </w:rPr>
        <w:t xml:space="preserve"> строится по 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абстрактному синтаксическому дереву. Для обхода дерева был реализован паттерн </w:t>
      </w:r>
      <w:r w:rsidR="003B4364" w:rsidRPr="003B4364">
        <w:rPr>
          <w:rFonts w:asciiTheme="minorHAnsi" w:hAnsiTheme="minorHAnsi"/>
          <w:sz w:val="28"/>
          <w:szCs w:val="28"/>
          <w:lang w:val="ru-RU"/>
        </w:rPr>
        <w:t>Посетитель (англ. </w:t>
      </w:r>
      <w:proofErr w:type="spellStart"/>
      <w:r w:rsidR="003B4364" w:rsidRPr="003B4364">
        <w:rPr>
          <w:rFonts w:asciiTheme="minorHAnsi" w:hAnsiTheme="minorHAnsi"/>
          <w:sz w:val="28"/>
          <w:szCs w:val="28"/>
          <w:lang w:val="ru-RU"/>
        </w:rPr>
        <w:t>visitor</w:t>
      </w:r>
      <w:proofErr w:type="spellEnd"/>
      <w:r w:rsidR="003B4364" w:rsidRPr="003B4364">
        <w:rPr>
          <w:rFonts w:asciiTheme="minorHAnsi" w:hAnsiTheme="minorHAnsi"/>
          <w:sz w:val="28"/>
          <w:szCs w:val="28"/>
          <w:lang w:val="ru-RU"/>
        </w:rPr>
        <w:t>)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. </w:t>
      </w:r>
      <w:r>
        <w:rPr>
          <w:rFonts w:asciiTheme="minorHAnsi" w:hAnsiTheme="minorHAnsi"/>
          <w:sz w:val="28"/>
          <w:szCs w:val="28"/>
          <w:lang w:val="ru-RU"/>
        </w:rPr>
        <w:t>Заходя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узел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дерева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определенного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вида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строится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свой</w:t>
      </w:r>
      <w:r w:rsidRPr="00BF1F2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код</w:t>
      </w:r>
      <w:r w:rsidRPr="00BF1F24">
        <w:rPr>
          <w:rFonts w:asciiTheme="minorHAnsi" w:hAnsiTheme="minorHAnsi"/>
          <w:sz w:val="28"/>
          <w:szCs w:val="28"/>
          <w:lang w:val="ru-RU"/>
        </w:rPr>
        <w:t>.</w:t>
      </w:r>
    </w:p>
    <w:p w:rsidR="00E255C3" w:rsidRPr="00F15DF8" w:rsidRDefault="004868D4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Например</w:t>
      </w:r>
      <w:r w:rsidR="00F15DF8">
        <w:rPr>
          <w:rFonts w:asciiTheme="minorHAnsi" w:hAnsiTheme="minorHAnsi"/>
          <w:sz w:val="28"/>
          <w:szCs w:val="28"/>
          <w:lang w:val="ru-RU"/>
        </w:rPr>
        <w:t>,</w:t>
      </w:r>
      <w:r w:rsidRPr="004868D4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следующим образом строится код для узла бинарной операции:</w:t>
      </w:r>
    </w:p>
    <w:p w:rsidR="004868D4" w:rsidRPr="004868D4" w:rsidRDefault="004868D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Void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visitBinaryExpr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BinaryExprContext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String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getText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"+"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"ADD"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"-"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"MINUS"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"*"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"MULT"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"DIV"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"%"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"MOD"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"&lt;"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"LESS"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"&gt;"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"LARGER"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"=="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"EQUAL"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"||"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"OR"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"&amp;&amp;"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visit(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ctx.expr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gen(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"AND"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lastRegistrNum</w:t>
      </w:r>
      <w:proofErr w:type="spellEnd"/>
      <w:r w:rsidRPr="004868D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firstReg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new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RuntimeException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86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"Unexpected binary operator"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binOp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4868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4868D4" w:rsidRPr="004868D4" w:rsidRDefault="004868D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D1129D" w:rsidRPr="004868D4" w:rsidRDefault="003B436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(A as long, B as long, Op as char)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if (Op == '+')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sum(A, 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(Op == '-')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minus(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t>A,B);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  <w:r w:rsid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D1129D" w:rsidRPr="00D1129D" w:rsidRDefault="003B436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D1129D" w:rsidRPr="004868D4" w:rsidRDefault="004868D4" w:rsidP="0048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=3,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=[long, long, char], 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0:sum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1:minus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vars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0:calc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1:A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2:B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3:Op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0:Const{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=''+'', type=char}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1:Const{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constName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=''-'', type=char}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3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PUSHCONST 0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EQUAL 0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3: JMPFALSE 0 9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4: PUSHVAR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5: PUSHVAR 2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6: CALL 0 0 0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7: LOADVAR 0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8: JMP 9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9: PUSHVAR 3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10: PUSHCONST 1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11: EQUAL 1 2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12: JMPFALSE 1 18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13: PUSHVAR 1 1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14: PUSHVAR 2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15: CALL 1 1 1 2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16: LOADVAR 1 0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17: JMP 18 </w:t>
      </w:r>
      <w:r w:rsidRPr="004868D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18: END </w:t>
      </w:r>
    </w:p>
    <w:p w:rsidR="004868D4" w:rsidRDefault="004868D4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Описание функции представляет собой:</w:t>
      </w:r>
    </w:p>
    <w:p w:rsidR="004868D4" w:rsidRPr="004868D4" w:rsidRDefault="004868D4" w:rsidP="004868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Сигнатура функции</w:t>
      </w:r>
    </w:p>
    <w:p w:rsidR="004868D4" w:rsidRPr="004868D4" w:rsidRDefault="004868D4" w:rsidP="004868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Вызываемые внешние функции</w:t>
      </w:r>
    </w:p>
    <w:p w:rsidR="004868D4" w:rsidRPr="004868D4" w:rsidRDefault="004868D4" w:rsidP="004868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Локальные переменные</w:t>
      </w:r>
    </w:p>
    <w:p w:rsidR="004868D4" w:rsidRPr="004868D4" w:rsidRDefault="004868D4" w:rsidP="004868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Константы</w:t>
      </w:r>
    </w:p>
    <w:p w:rsidR="004868D4" w:rsidRPr="004868D4" w:rsidRDefault="004868D4" w:rsidP="004868D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4868D4">
        <w:rPr>
          <w:rFonts w:asciiTheme="minorHAnsi" w:hAnsiTheme="minorHAnsi"/>
          <w:sz w:val="28"/>
          <w:szCs w:val="28"/>
          <w:lang w:val="ru-RU"/>
        </w:rPr>
        <w:t>Байт-код</w:t>
      </w:r>
    </w:p>
    <w:p w:rsidR="00BF1F24" w:rsidRDefault="00BF1F2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4868D4" w:rsidRDefault="00D1129D" w:rsidP="00BF1F2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868D4">
        <w:rPr>
          <w:rFonts w:asciiTheme="minorHAnsi" w:hAnsiTheme="minorHAnsi"/>
          <w:sz w:val="28"/>
          <w:szCs w:val="28"/>
          <w:lang w:val="ru-RU"/>
        </w:rPr>
        <w:t>дополнена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программ</w:t>
      </w:r>
      <w:r w:rsidR="004868D4">
        <w:rPr>
          <w:rFonts w:asciiTheme="minorHAnsi" w:hAnsiTheme="minorHAnsi"/>
          <w:sz w:val="28"/>
          <w:szCs w:val="28"/>
          <w:lang w:val="ru-RU"/>
        </w:rPr>
        <w:t>а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из второго задания построением </w:t>
      </w:r>
      <w:r w:rsidR="00F15DF8">
        <w:rPr>
          <w:rFonts w:asciiTheme="minorHAnsi" w:hAnsiTheme="minorHAnsi"/>
          <w:sz w:val="28"/>
          <w:szCs w:val="28"/>
          <w:lang w:val="ru-RU"/>
        </w:rPr>
        <w:t>регистрового байт-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кода </w:t>
      </w:r>
      <w:r w:rsidR="00F15DF8">
        <w:rPr>
          <w:rFonts w:asciiTheme="minorHAnsi" w:hAnsiTheme="minorHAnsi"/>
          <w:sz w:val="28"/>
          <w:szCs w:val="28"/>
          <w:lang w:val="ru-RU"/>
        </w:rPr>
        <w:t>для языка с динамической типизацией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на основе имеющегося графа потока управления. Полученный линейный код для функций выве</w:t>
      </w:r>
      <w:r w:rsidR="00F15DF8">
        <w:rPr>
          <w:rFonts w:asciiTheme="minorHAnsi" w:hAnsiTheme="minorHAnsi"/>
          <w:sz w:val="28"/>
          <w:szCs w:val="28"/>
          <w:lang w:val="ru-RU"/>
        </w:rPr>
        <w:t>ден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 xml:space="preserve"> в мнемони</w:t>
      </w:r>
      <w:r w:rsidR="00F15DF8">
        <w:rPr>
          <w:rFonts w:asciiTheme="minorHAnsi" w:hAnsiTheme="minorHAnsi"/>
          <w:sz w:val="28"/>
          <w:szCs w:val="28"/>
          <w:lang w:val="ru-RU"/>
        </w:rPr>
        <w:t>ческой форме в файлы</w:t>
      </w:r>
      <w:r w:rsidR="004868D4" w:rsidRPr="007E74EF">
        <w:rPr>
          <w:rFonts w:asciiTheme="minorHAnsi" w:hAnsiTheme="minorHAnsi"/>
          <w:sz w:val="28"/>
          <w:szCs w:val="28"/>
          <w:lang w:val="ru-RU"/>
        </w:rPr>
        <w:t>.</w:t>
      </w: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1E6042"/>
    <w:rsid w:val="002B6955"/>
    <w:rsid w:val="00320BED"/>
    <w:rsid w:val="003B4364"/>
    <w:rsid w:val="004868D4"/>
    <w:rsid w:val="007D6841"/>
    <w:rsid w:val="007E74EF"/>
    <w:rsid w:val="00A41BE0"/>
    <w:rsid w:val="00A66B02"/>
    <w:rsid w:val="00BF1F24"/>
    <w:rsid w:val="00D1129D"/>
    <w:rsid w:val="00E255C3"/>
    <w:rsid w:val="00F15DF8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8</cp:revision>
  <dcterms:created xsi:type="dcterms:W3CDTF">2017-06-11T11:35:00Z</dcterms:created>
  <dcterms:modified xsi:type="dcterms:W3CDTF">2017-06-13T08:09:00Z</dcterms:modified>
</cp:coreProperties>
</file>