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E3A5F"/>
          <w:sz w:val="52"/>
          <w:szCs w:val="52"/>
        </w:rPr>
        <w:t xml:space="preserve">PROMPT COMPARISON ENGINE</w:t>
      </w:r>
    </w:p>
    <w:p>
      <w:pPr>
        <w:pBdr>
          <w:bottom w:val="single" w:color="2563EB" w:sz="8" w:space="1"/>
        </w:pBdr>
        <w:spacing w:after="60" w:before="0"/>
        <w:jc w:val="center"/>
      </w:pPr>
      <w:r>
        <w:rPr>
          <w:rFonts w:ascii="Arial" w:cs="Arial" w:eastAsia="Arial" w:hAnsi="Arial"/>
          <w:b/>
          <w:bCs/>
          <w:color w:val="2563EB"/>
          <w:sz w:val="28"/>
          <w:szCs w:val="28"/>
        </w:rPr>
        <w:t xml:space="preserve">EduGuide AI — Feature Documentation &amp; Analysis Report</w:t>
      </w:r>
    </w:p>
    <w:p>
      <w:pPr>
        <w:spacing w:after="100" w:before="100"/>
      </w:pPr>
      <w:r>
        <w:t xml:space="preserve"/>
      </w:r>
    </w:p>
    <w:p>
      <w:pPr>
        <w:spacing w:after="40" w:before="40"/>
        <w:jc w:val="center"/>
      </w:pPr>
      <w:r>
        <w:rPr>
          <w:rFonts w:ascii="Arial" w:cs="Arial" w:eastAsia="Arial" w:hAnsi="Arial"/>
          <w:b/>
          <w:bCs/>
          <w:color w:val="1E3A5F"/>
          <w:sz w:val="22"/>
          <w:szCs w:val="22"/>
        </w:rPr>
        <w:t xml:space="preserve">Student Name: </w:t>
      </w:r>
      <w:r>
        <w:rPr>
          <w:rFonts w:ascii="Arial" w:cs="Arial" w:eastAsia="Arial" w:hAnsi="Arial"/>
          <w:color w:val="555555"/>
          <w:sz w:val="22"/>
          <w:szCs w:val="22"/>
        </w:rPr>
        <w:t xml:space="preserve">Nazwa Alya Ramadhani</w:t>
      </w:r>
    </w:p>
    <w:p>
      <w:pPr>
        <w:spacing w:after="40" w:before="40"/>
        <w:jc w:val="center"/>
      </w:pPr>
      <w:r>
        <w:rPr>
          <w:rFonts w:ascii="Arial" w:cs="Arial" w:eastAsia="Arial" w:hAnsi="Arial"/>
          <w:b/>
          <w:bCs/>
          <w:color w:val="1E3A5F"/>
          <w:sz w:val="22"/>
          <w:szCs w:val="22"/>
        </w:rPr>
        <w:t xml:space="preserve">Institution: </w:t>
      </w:r>
      <w:r>
        <w:rPr>
          <w:rFonts w:ascii="Arial" w:cs="Arial" w:eastAsia="Arial" w:hAnsi="Arial"/>
          <w:color w:val="555555"/>
          <w:sz w:val="22"/>
          <w:szCs w:val="22"/>
        </w:rPr>
        <w:t xml:space="preserve">STMIK Kaputama Binjai</w:t>
      </w:r>
    </w:p>
    <w:p>
      <w:pPr>
        <w:spacing w:after="40" w:before="40"/>
        <w:jc w:val="center"/>
      </w:pPr>
      <w:r>
        <w:rPr>
          <w:rFonts w:ascii="Arial" w:cs="Arial" w:eastAsia="Arial" w:hAnsi="Arial"/>
          <w:b/>
          <w:bCs/>
          <w:color w:val="1E3A5F"/>
          <w:sz w:val="22"/>
          <w:szCs w:val="22"/>
        </w:rPr>
        <w:t xml:space="preserve">Internship Company: </w:t>
      </w:r>
      <w:r>
        <w:rPr>
          <w:rFonts w:ascii="Arial" w:cs="Arial" w:eastAsia="Arial" w:hAnsi="Arial"/>
          <w:color w:val="555555"/>
          <w:sz w:val="22"/>
          <w:szCs w:val="22"/>
        </w:rPr>
        <w:t xml:space="preserve">LastMile Indonesia</w:t>
      </w:r>
    </w:p>
    <w:p>
      <w:pPr>
        <w:spacing w:after="40" w:before="40"/>
        <w:jc w:val="center"/>
      </w:pPr>
      <w:r>
        <w:rPr>
          <w:rFonts w:ascii="Arial" w:cs="Arial" w:eastAsia="Arial" w:hAnsi="Arial"/>
          <w:b/>
          <w:bCs/>
          <w:color w:val="1E3A5F"/>
          <w:sz w:val="22"/>
          <w:szCs w:val="22"/>
        </w:rPr>
        <w:t xml:space="preserve">Domain: </w:t>
      </w:r>
      <w:r>
        <w:rPr>
          <w:rFonts w:ascii="Arial" w:cs="Arial" w:eastAsia="Arial" w:hAnsi="Arial"/>
          <w:color w:val="555555"/>
          <w:sz w:val="22"/>
          <w:szCs w:val="22"/>
        </w:rPr>
        <w:t xml:space="preserve">Education Technology — Prompt Engineering</w:t>
      </w:r>
    </w:p>
    <w:p>
      <w:pPr>
        <w:spacing w:after="40" w:before="40"/>
        <w:jc w:val="center"/>
      </w:pPr>
      <w:r>
        <w:rPr>
          <w:rFonts w:ascii="Arial" w:cs="Arial" w:eastAsia="Arial" w:hAnsi="Arial"/>
          <w:b/>
          <w:bCs/>
          <w:color w:val="1E3A5F"/>
          <w:sz w:val="22"/>
          <w:szCs w:val="22"/>
        </w:rPr>
        <w:t xml:space="preserve">Date: </w:t>
      </w:r>
      <w:r>
        <w:rPr>
          <w:rFonts w:ascii="Arial" w:cs="Arial" w:eastAsia="Arial" w:hAnsi="Arial"/>
          <w:color w:val="555555"/>
          <w:sz w:val="22"/>
          <w:szCs w:val="22"/>
        </w:rPr>
        <w:t xml:space="preserve">May 2026</w:t>
      </w:r>
    </w:p>
    <w:p>
      <w:r>
        <w:br w:type="page"/>
      </w:r>
    </w:p>
    <w:p>
      <w:pPr>
        <w:pStyle w:val="Heading1"/>
        <w:spacing w:after="160" w:before="320"/>
      </w:pPr>
      <w:r>
        <w:rPr>
          <w:rFonts w:ascii="Arial" w:cs="Arial" w:eastAsia="Arial" w:hAnsi="Arial"/>
          <w:b/>
          <w:bCs/>
          <w:color w:val="1E3A5F"/>
          <w:sz w:val="32"/>
          <w:szCs w:val="32"/>
        </w:rPr>
        <w:t xml:space="preserve">1. Feature Overview</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Prompt Comparison Engine is the fifth and most distinctive feature of EduGuide AI. It is a dedicated tool that allows users to enter any educational topic and instantly receive two AI-generated responses side-by-side: one produced by a basic, unoptimized prompt, and one produced by a carefully engineered, optimized prompt.</w:t>
      </w:r>
    </w:p>
    <w:p>
      <w:pPr>
        <w:spacing w:after="100" w:before="100"/>
      </w:pPr>
      <w:r>
        <w:t xml:space="preserve"/>
      </w:r>
    </w:p>
    <w:p>
      <w:pPr>
        <w:spacing w:after="80" w:before="80"/>
        <w:jc w:val="both"/>
      </w:pPr>
      <w:r>
        <w:rPr>
          <w:rFonts w:ascii="Arial" w:cs="Arial" w:eastAsia="Arial" w:hAnsi="Arial"/>
          <w:sz w:val="22"/>
          <w:szCs w:val="22"/>
        </w:rPr>
        <w:t xml:space="preserve">This feature serves a dual purpose: it is both a practical learning tool for students and a live demonstration of the core thesis of this internship project — that prompt engineering fundamentally and measurably improves the quality of AI-generated educational content.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Feature Name</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Prompt Comparison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 in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 5 — Prompt Comparison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AI Model Used</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Google Gemini 2.5 Flash Lite (called twice per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educational topic or question (free text)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Output</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Two-column display: Basic Prompt response vs. Optimized Prompt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Demonstrate measurable impact of prompt engineering on AI output quality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Secondary Purpose</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Educate users on how to write better prompts for educational AI tools</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2. How It Works — Technical Flow</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2.1 Step-by-Step Process</w:t>
      </w:r>
    </w:p>
    <w:p>
      <w:pPr>
        <w:pStyle w:val="ListParagraph"/>
        <w:numPr>
          <w:ilvl w:val="0"/>
          <w:numId w:val="2"/>
        </w:numPr>
        <w:spacing w:after="60" w:before="60"/>
      </w:pPr>
      <w:r>
        <w:rPr>
          <w:rFonts w:ascii="Arial" w:cs="Arial" w:eastAsia="Arial" w:hAnsi="Arial"/>
          <w:sz w:val="22"/>
          <w:szCs w:val="22"/>
        </w:rPr>
        <w:t xml:space="preserve">User enters an educational topic in the text area (e.g., 'Explain Photosynthesis')</w:t>
      </w:r>
    </w:p>
    <w:p>
      <w:pPr>
        <w:pStyle w:val="ListParagraph"/>
        <w:numPr>
          <w:ilvl w:val="0"/>
          <w:numId w:val="2"/>
        </w:numPr>
        <w:spacing w:after="60" w:before="60"/>
      </w:pPr>
      <w:r>
        <w:rPr>
          <w:rFonts w:ascii="Arial" w:cs="Arial" w:eastAsia="Arial" w:hAnsi="Arial"/>
          <w:sz w:val="22"/>
          <w:szCs w:val="22"/>
        </w:rPr>
        <w:t xml:space="preserve">User clicks the 'Compare Prompts' button</w:t>
      </w:r>
    </w:p>
    <w:p>
      <w:pPr>
        <w:pStyle w:val="ListParagraph"/>
        <w:numPr>
          <w:ilvl w:val="0"/>
          <w:numId w:val="2"/>
        </w:numPr>
        <w:spacing w:after="60" w:before="60"/>
      </w:pPr>
      <w:r>
        <w:rPr>
          <w:rFonts w:ascii="Arial" w:cs="Arial" w:eastAsia="Arial" w:hAnsi="Arial"/>
          <w:sz w:val="22"/>
          <w:szCs w:val="22"/>
        </w:rPr>
        <w:t xml:space="preserve">The system constructs two distinct prompts using the same topic as input</w:t>
      </w:r>
    </w:p>
    <w:p>
      <w:pPr>
        <w:pStyle w:val="ListParagraph"/>
        <w:numPr>
          <w:ilvl w:val="0"/>
          <w:numId w:val="2"/>
        </w:numPr>
        <w:spacing w:after="60" w:before="60"/>
      </w:pPr>
      <w:r>
        <w:rPr>
          <w:rFonts w:ascii="Arial" w:cs="Arial" w:eastAsia="Arial" w:hAnsi="Arial"/>
          <w:sz w:val="22"/>
          <w:szCs w:val="22"/>
        </w:rPr>
        <w:t xml:space="preserve">Both prompts are sent simultaneously to the Gemini 2.5 Flash Lite API</w:t>
      </w:r>
    </w:p>
    <w:p>
      <w:pPr>
        <w:pStyle w:val="ListParagraph"/>
        <w:numPr>
          <w:ilvl w:val="0"/>
          <w:numId w:val="2"/>
        </w:numPr>
        <w:spacing w:after="60" w:before="60"/>
      </w:pPr>
      <w:r>
        <w:rPr>
          <w:rFonts w:ascii="Arial" w:cs="Arial" w:eastAsia="Arial" w:hAnsi="Arial"/>
          <w:sz w:val="22"/>
          <w:szCs w:val="22"/>
        </w:rPr>
        <w:t xml:space="preserve">Both responses are received and displayed side-by-side in a two-column layout</w:t>
      </w:r>
    </w:p>
    <w:p>
      <w:pPr>
        <w:pStyle w:val="ListParagraph"/>
        <w:numPr>
          <w:ilvl w:val="0"/>
          <w:numId w:val="2"/>
        </w:numPr>
        <w:spacing w:after="60" w:before="60"/>
      </w:pPr>
      <w:r>
        <w:rPr>
          <w:rFonts w:ascii="Arial" w:cs="Arial" w:eastAsia="Arial" w:hAnsi="Arial"/>
          <w:sz w:val="22"/>
          <w:szCs w:val="22"/>
        </w:rPr>
        <w:t xml:space="preserve">A summary insight is displayed below explaining the key difference between the two approaches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User Interface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Streamlit (Python)</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Text input, button trigger, two-column layout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Constructor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f-strings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Injects user topic into both basic and optimized prompt templates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AI Engine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Google Gemini 2.5 Flash Lite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Generates responses for both prompts via google-generativeai SDK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Renderer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st.markdown()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Displays AI responses as formatted glass-effect bubble cards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Custom CSS (glassmorphism)</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Blue accent card (basic) vs. purple accent card (optimized)</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3. Prompt Templates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engine uses two fixed prompt templates. The user's topic is dynamically injected into both templates via Python f-string interpolation.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3.1 Basic Prompt Template</w:t>
      </w:r>
    </w:p>
    <w:p>
      <w:pPr>
        <w:shd w:fill="1E293B" w:val="clear"/>
        <w:spacing w:after="20" w:before="20"/>
      </w:pPr>
      <w:r>
        <w:rPr>
          <w:rFonts w:ascii="Courier New" w:cs="Courier New" w:eastAsia="Courier New" w:hAnsi="Courier New"/>
          <w:color w:val="E2E8F0"/>
          <w:sz w:val="19"/>
          <w:szCs w:val="19"/>
        </w:rPr>
        <w:t xml:space="preserve">basic_prompt = f"""</w:t>
      </w:r>
    </w:p>
    <w:p>
      <w:pPr>
        <w:shd w:fill="1E293B" w:val="clear"/>
        <w:spacing w:after="20" w:before="20"/>
      </w:pPr>
      <w:r>
        <w:rPr>
          <w:rFonts w:ascii="Courier New" w:cs="Courier New" w:eastAsia="Courier New" w:hAnsi="Courier New"/>
          <w:color w:val="E2E8F0"/>
          <w:sz w:val="19"/>
          <w:szCs w:val="19"/>
        </w:rPr>
        <w:t xml:space="preserve">Explain this topic:</w:t>
      </w:r>
    </w:p>
    <w:p>
      <w:pPr>
        <w:shd w:fill="1E293B" w:val="clear"/>
        <w:spacing w:after="20" w:before="20"/>
      </w:pPr>
      <w:r>
        <w:rPr>
          <w:rFonts w:ascii="Courier New" w:cs="Courier New" w:eastAsia="Courier New" w:hAnsi="Courier New"/>
          <w:color w:val="E2E8F0"/>
          <w:sz w:val="19"/>
          <w:szCs w:val="19"/>
        </w:rPr>
        <w:t xml:space="preserve">{comparison_question}</w:t>
      </w:r>
    </w:p>
    <w:p>
      <w:pPr>
        <w:shd w:fill="1E293B" w:val="clear"/>
        <w:spacing w:after="20" w:before="20"/>
      </w:pPr>
      <w:r>
        <w:rPr>
          <w:rFonts w:ascii="Courier New" w:cs="Courier New" w:eastAsia="Courier New" w:hAnsi="Courier New"/>
          <w:color w:val="E2E8F0"/>
          <w:sz w:val="19"/>
          <w:szCs w:val="19"/>
        </w:rPr>
        <w:t xml:space="preserve">"""</w:t>
      </w:r>
    </w:p>
    <w:p>
      <w:pPr>
        <w:spacing w:after="100" w:before="100"/>
      </w:pPr>
      <w:r>
        <w:t xml:space="preserve"/>
      </w:r>
    </w:p>
    <w:p>
      <w:pPr>
        <w:spacing w:after="80" w:before="80"/>
        <w:jc w:val="both"/>
      </w:pPr>
      <w:r>
        <w:rPr>
          <w:rFonts w:ascii="Arial" w:cs="Arial" w:eastAsia="Arial" w:hAnsi="Arial"/>
          <w:sz w:val="22"/>
          <w:szCs w:val="22"/>
        </w:rPr>
        <w:t xml:space="preserve">Design rationale: The basic prompt is intentionally minimal — it provides no role, no structure, no format specification, and no tone instruction. This mirrors how a typical, non-technical user would interact with an AI chatbot, producing the baseline response quality that prompt engineering seeks to improve.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3.2 Optimized Prompt Template</w:t>
      </w:r>
    </w:p>
    <w:p>
      <w:pPr>
        <w:shd w:fill="1E293B" w:val="clear"/>
        <w:spacing w:after="20" w:before="20"/>
      </w:pPr>
      <w:r>
        <w:rPr>
          <w:rFonts w:ascii="Courier New" w:cs="Courier New" w:eastAsia="Courier New" w:hAnsi="Courier New"/>
          <w:color w:val="E2E8F0"/>
          <w:sz w:val="19"/>
          <w:szCs w:val="19"/>
        </w:rPr>
        <w:t xml:space="preserve">optimized_prompt = f"""</w:t>
      </w:r>
    </w:p>
    <w:p>
      <w:pPr>
        <w:shd w:fill="1E293B" w:val="clear"/>
        <w:spacing w:after="20" w:before="20"/>
      </w:pPr>
      <w:r>
        <w:rPr>
          <w:rFonts w:ascii="Courier New" w:cs="Courier New" w:eastAsia="Courier New" w:hAnsi="Courier New"/>
          <w:color w:val="E2E8F0"/>
          <w:sz w:val="19"/>
          <w:szCs w:val="19"/>
        </w:rPr>
        <w:t xml:space="preserve">You are EduGuide AI, a professional educational tutor.</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Explain the following topic clearly and in a structured educational format.</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Topic:</w:t>
      </w:r>
    </w:p>
    <w:p>
      <w:pPr>
        <w:shd w:fill="1E293B" w:val="clear"/>
        <w:spacing w:after="20" w:before="20"/>
      </w:pPr>
      <w:r>
        <w:rPr>
          <w:rFonts w:ascii="Courier New" w:cs="Courier New" w:eastAsia="Courier New" w:hAnsi="Courier New"/>
          <w:color w:val="E2E8F0"/>
          <w:sz w:val="19"/>
          <w:szCs w:val="19"/>
        </w:rPr>
        <w:t xml:space="preserve">{comparison_question}</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Instructions:</w:t>
      </w:r>
    </w:p>
    <w:p>
      <w:pPr>
        <w:shd w:fill="1E293B" w:val="clear"/>
        <w:spacing w:after="20" w:before="20"/>
      </w:pPr>
      <w:r>
        <w:rPr>
          <w:rFonts w:ascii="Courier New" w:cs="Courier New" w:eastAsia="Courier New" w:hAnsi="Courier New"/>
          <w:color w:val="E2E8F0"/>
          <w:sz w:val="19"/>
          <w:szCs w:val="19"/>
        </w:rPr>
        <w:t xml:space="preserve">- Provide definition</w:t>
      </w:r>
    </w:p>
    <w:p>
      <w:pPr>
        <w:shd w:fill="1E293B" w:val="clear"/>
        <w:spacing w:after="20" w:before="20"/>
      </w:pPr>
      <w:r>
        <w:rPr>
          <w:rFonts w:ascii="Courier New" w:cs="Courier New" w:eastAsia="Courier New" w:hAnsi="Courier New"/>
          <w:color w:val="E2E8F0"/>
          <w:sz w:val="19"/>
          <w:szCs w:val="19"/>
        </w:rPr>
        <w:t xml:space="preserve">- Give detailed explanation</w:t>
      </w:r>
    </w:p>
    <w:p>
      <w:pPr>
        <w:shd w:fill="1E293B" w:val="clear"/>
        <w:spacing w:after="20" w:before="20"/>
      </w:pPr>
      <w:r>
        <w:rPr>
          <w:rFonts w:ascii="Courier New" w:cs="Courier New" w:eastAsia="Courier New" w:hAnsi="Courier New"/>
          <w:color w:val="E2E8F0"/>
          <w:sz w:val="19"/>
          <w:szCs w:val="19"/>
        </w:rPr>
        <w:t xml:space="preserve">- Include key points</w:t>
      </w:r>
    </w:p>
    <w:p>
      <w:pPr>
        <w:shd w:fill="1E293B" w:val="clear"/>
        <w:spacing w:after="20" w:before="20"/>
      </w:pPr>
      <w:r>
        <w:rPr>
          <w:rFonts w:ascii="Courier New" w:cs="Courier New" w:eastAsia="Courier New" w:hAnsi="Courier New"/>
          <w:color w:val="E2E8F0"/>
          <w:sz w:val="19"/>
          <w:szCs w:val="19"/>
        </w:rPr>
        <w:t xml:space="preserve">- Add real-life example</w:t>
      </w:r>
    </w:p>
    <w:p>
      <w:pPr>
        <w:shd w:fill="1E293B" w:val="clear"/>
        <w:spacing w:after="20" w:before="20"/>
      </w:pPr>
      <w:r>
        <w:rPr>
          <w:rFonts w:ascii="Courier New" w:cs="Courier New" w:eastAsia="Courier New" w:hAnsi="Courier New"/>
          <w:color w:val="E2E8F0"/>
          <w:sz w:val="19"/>
          <w:szCs w:val="19"/>
        </w:rPr>
        <w:t xml:space="preserve">- Provide short conclusion</w:t>
      </w:r>
    </w:p>
    <w:p>
      <w:pPr>
        <w:shd w:fill="1E293B" w:val="clear"/>
        <w:spacing w:after="20" w:before="20"/>
      </w:pPr>
      <w:r>
        <w:rPr>
          <w:rFonts w:ascii="Courier New" w:cs="Courier New" w:eastAsia="Courier New" w:hAnsi="Courier New"/>
          <w:color w:val="E2E8F0"/>
          <w:sz w:val="19"/>
          <w:szCs w:val="19"/>
        </w:rPr>
        <w:t xml:space="preserve">- Make explanation engaging and educational</w:t>
      </w:r>
    </w:p>
    <w:p>
      <w:pPr>
        <w:shd w:fill="1E293B" w:val="clear"/>
        <w:spacing w:after="20" w:before="20"/>
      </w:pPr>
      <w:r>
        <w:rPr>
          <w:rFonts w:ascii="Courier New" w:cs="Courier New" w:eastAsia="Courier New" w:hAnsi="Courier New"/>
          <w:color w:val="E2E8F0"/>
          <w:sz w:val="19"/>
          <w:szCs w:val="19"/>
        </w:rPr>
        <w:t xml:space="preserve">"""</w:t>
      </w:r>
    </w:p>
    <w:p>
      <w:pPr>
        <w:spacing w:after="100" w:before="100"/>
      </w:pPr>
      <w:r>
        <w:t xml:space="preserve"/>
      </w:r>
    </w:p>
    <w:p>
      <w:pPr>
        <w:spacing w:after="80" w:before="80"/>
        <w:jc w:val="both"/>
      </w:pPr>
      <w:r>
        <w:rPr>
          <w:rFonts w:ascii="Arial" w:cs="Arial" w:eastAsia="Arial" w:hAnsi="Arial"/>
          <w:sz w:val="22"/>
          <w:szCs w:val="22"/>
        </w:rPr>
        <w:t xml:space="preserve">Design rationale: The optimized prompt applies five prompt engineering techniques simultaneously — role assignment (professional tutor), topic injection (context), structured instruction list (chain-of-thought), format specification (definition → explanation → key points → example → conclusion), and tone control (engaging and educational).</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4. Prompt Engineering Techniques Applied</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Applied In</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 on Output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Role Assignment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"You are EduGuide AI, a professional educational tutor"</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Sets authoritative, pedagogical tone; reduces casual/generic phrasing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 Injection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"Topic: {comparison_question}"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Grounds the response in the specific subject; reduces hallucination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Chain-of-Thought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Ordered instruction list (define → explain → key points → example → conclude)</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Forces sequential reasoning; produces logically structured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Specification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Six explicit output steps defined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Ensures completeness; every response has definition, example, and conclusion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Tone Control</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"Make explanation engaging and educational"</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Shifts output from encyclopedic to student-friendly and motivating</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5. Sample Comparison — Topic: Photosynthesis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following illustrates the actual difference in output quality when both prompts are applied to the topic 'Photosynthesis' at Beginner level.</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5.1 Prompts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Basic Prompt</w:t>
            </w:r>
          </w:p>
        </w:tc>
        <w:tc>
          <w:tcPr>
            <w:tcW w:type="dxa" w:w="468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Optimized Prompt</w:t>
            </w:r>
          </w:p>
        </w:tc>
      </w:tr>
      <w:tr>
        <w:tc>
          <w:tcPr>
            <w:tcW w:type="dxa" w:w="468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Courier New" w:cs="Courier New" w:eastAsia="Courier New" w:hAnsi="Courier New"/>
                <w:color w:val="7F1D1D"/>
                <w:sz w:val="18"/>
                <w:szCs w:val="18"/>
              </w:rPr>
              <w:t xml:space="preserve">Explain this topic:</w:t>
            </w:r>
          </w:p>
          <w:p>
            <w:r>
              <w:rPr>
                <w:rFonts w:ascii="Courier New" w:cs="Courier New" w:eastAsia="Courier New" w:hAnsi="Courier New"/>
                <w:color w:val="7F1D1D"/>
                <w:sz w:val="18"/>
                <w:szCs w:val="18"/>
              </w:rPr>
              <w:t xml:space="preserve">Photosynthesis</w:t>
            </w:r>
          </w:p>
        </w:tc>
        <w:tc>
          <w:tcPr>
            <w:tcW w:type="dxa" w:w="468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4532D"/>
                <w:sz w:val="18"/>
                <w:szCs w:val="18"/>
              </w:rPr>
              <w:t xml:space="preserve">You are EduGuide AI, a professional</w:t>
            </w:r>
          </w:p>
          <w:p>
            <w:r>
              <w:rPr>
                <w:rFonts w:ascii="Courier New" w:cs="Courier New" w:eastAsia="Courier New" w:hAnsi="Courier New"/>
                <w:color w:val="14532D"/>
                <w:sz w:val="18"/>
                <w:szCs w:val="18"/>
              </w:rPr>
              <w:t xml:space="preserve">educational tutor.</w:t>
            </w:r>
          </w:p>
          <w:p>
            <w:r>
              <w:rPr>
                <w:rFonts w:ascii="Courier New" w:cs="Courier New" w:eastAsia="Courier New" w:hAnsi="Courier New"/>
                <w:color w:val="14532D"/>
                <w:sz w:val="18"/>
                <w:szCs w:val="18"/>
              </w:rPr>
              <w:t xml:space="preserve"> </w:t>
            </w:r>
          </w:p>
          <w:p>
            <w:r>
              <w:rPr>
                <w:rFonts w:ascii="Courier New" w:cs="Courier New" w:eastAsia="Courier New" w:hAnsi="Courier New"/>
                <w:color w:val="14532D"/>
                <w:sz w:val="18"/>
                <w:szCs w:val="18"/>
              </w:rPr>
              <w:t xml:space="preserve">Topic: Photosynthesis</w:t>
            </w:r>
          </w:p>
          <w:p>
            <w:r>
              <w:rPr>
                <w:rFonts w:ascii="Courier New" w:cs="Courier New" w:eastAsia="Courier New" w:hAnsi="Courier New"/>
                <w:color w:val="14532D"/>
                <w:sz w:val="18"/>
                <w:szCs w:val="18"/>
              </w:rPr>
              <w:t xml:space="preserve"> </w:t>
            </w:r>
          </w:p>
          <w:p>
            <w:r>
              <w:rPr>
                <w:rFonts w:ascii="Courier New" w:cs="Courier New" w:eastAsia="Courier New" w:hAnsi="Courier New"/>
                <w:color w:val="14532D"/>
                <w:sz w:val="18"/>
                <w:szCs w:val="18"/>
              </w:rPr>
              <w:t xml:space="preserve">Instructions:</w:t>
            </w:r>
          </w:p>
          <w:p>
            <w:r>
              <w:rPr>
                <w:rFonts w:ascii="Courier New" w:cs="Courier New" w:eastAsia="Courier New" w:hAnsi="Courier New"/>
                <w:color w:val="14532D"/>
                <w:sz w:val="18"/>
                <w:szCs w:val="18"/>
              </w:rPr>
              <w:t xml:space="preserve">- Provide definition</w:t>
            </w:r>
          </w:p>
          <w:p>
            <w:r>
              <w:rPr>
                <w:rFonts w:ascii="Courier New" w:cs="Courier New" w:eastAsia="Courier New" w:hAnsi="Courier New"/>
                <w:color w:val="14532D"/>
                <w:sz w:val="18"/>
                <w:szCs w:val="18"/>
              </w:rPr>
              <w:t xml:space="preserve">- Give detailed explanation</w:t>
            </w:r>
          </w:p>
          <w:p>
            <w:r>
              <w:rPr>
                <w:rFonts w:ascii="Courier New" w:cs="Courier New" w:eastAsia="Courier New" w:hAnsi="Courier New"/>
                <w:color w:val="14532D"/>
                <w:sz w:val="18"/>
                <w:szCs w:val="18"/>
              </w:rPr>
              <w:t xml:space="preserve">- Include key points</w:t>
            </w:r>
          </w:p>
          <w:p>
            <w:r>
              <w:rPr>
                <w:rFonts w:ascii="Courier New" w:cs="Courier New" w:eastAsia="Courier New" w:hAnsi="Courier New"/>
                <w:color w:val="14532D"/>
                <w:sz w:val="18"/>
                <w:szCs w:val="18"/>
              </w:rPr>
              <w:t xml:space="preserve">- Add real-life example</w:t>
            </w:r>
          </w:p>
          <w:p>
            <w:r>
              <w:rPr>
                <w:rFonts w:ascii="Courier New" w:cs="Courier New" w:eastAsia="Courier New" w:hAnsi="Courier New"/>
                <w:color w:val="14532D"/>
                <w:sz w:val="18"/>
                <w:szCs w:val="18"/>
              </w:rPr>
              <w:t xml:space="preserve">- Provide short conclusion</w:t>
            </w:r>
          </w:p>
          <w:p>
            <w:r>
              <w:rPr>
                <w:rFonts w:ascii="Courier New" w:cs="Courier New" w:eastAsia="Courier New" w:hAnsi="Courier New"/>
                <w:color w:val="14532D"/>
                <w:sz w:val="18"/>
                <w:szCs w:val="18"/>
              </w:rPr>
              <w:t xml:space="preserve">- Make explanation engaging</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5.2 AI Responses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Basic Response</w:t>
            </w:r>
          </w:p>
        </w:tc>
        <w:tc>
          <w:tcPr>
            <w:tcW w:type="dxa" w:w="468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Optimized Response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140"/>
            </w:tcMar>
          </w:tcPr>
          <w:p>
            <w:pPr>
              <w:spacing w:after="80"/>
            </w:pPr>
            <w:r>
              <w:rPr>
                <w:rFonts w:ascii="Arial" w:cs="Arial" w:eastAsia="Arial" w:hAnsi="Arial"/>
                <w:color w:val="7F1D1D"/>
                <w:sz w:val="20"/>
                <w:szCs w:val="20"/>
              </w:rPr>
              <w:t xml:space="preserve">Photosynthesis is the process by which green plants use sunlight, water, and carbon dioxide to produce food and oxygen. The process occurs in the chloroplasts of plant cells, where chlorophyll absorbs light energy.</w:t>
            </w:r>
          </w:p>
          <w:p>
            <w:r>
              <w:rPr>
                <w:rFonts w:ascii="Arial" w:cs="Arial" w:eastAsia="Arial" w:hAnsi="Arial"/>
                <w:color w:val="7F1D1D"/>
                <w:sz w:val="20"/>
                <w:szCs w:val="20"/>
              </w:rPr>
              <w:t xml:space="preserve">The chemical equation is: 6CO2 + 6H2O + light energy → C6H12O6 + 6O2.</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140"/>
            </w:tcMar>
          </w:tcPr>
          <w:p>
            <w:pPr>
              <w:spacing w:after="60"/>
            </w:pPr>
            <w:r>
              <w:rPr>
                <w:rFonts w:ascii="Arial" w:cs="Arial" w:eastAsia="Arial" w:hAnsi="Arial"/>
                <w:color w:val="14532D"/>
                <w:sz w:val="20"/>
                <w:szCs w:val="20"/>
              </w:rPr>
              <w:t xml:space="preserve">📖 Definition: Photosynthesis is the process plants use to convert sunlight, water, and CO2 into glucose (food) and oxygen.</w:t>
            </w:r>
          </w:p>
          <w:p>
            <w:pPr>
              <w:spacing w:after="60" w:before="60"/>
            </w:pPr>
            <w:r>
              <w:rPr>
                <w:rFonts w:ascii="Arial" w:cs="Arial" w:eastAsia="Arial" w:hAnsi="Arial"/>
                <w:color w:val="333333"/>
                <w:sz w:val="20"/>
                <w:szCs w:val="20"/>
              </w:rPr>
              <w:t xml:space="preserve">🔬 How It Works: Inside chloroplasts, chlorophyll captures light energy. This powers a chemical reaction that splits water molecules and combines CO2 to build glucose.</w:t>
            </w:r>
          </w:p>
          <w:p>
            <w:pPr>
              <w:spacing w:after="60" w:before="60"/>
            </w:pPr>
            <w:r>
              <w:rPr>
                <w:rFonts w:ascii="Arial" w:cs="Arial" w:eastAsia="Arial" w:hAnsi="Arial"/>
                <w:color w:val="333333"/>
                <w:sz w:val="20"/>
                <w:szCs w:val="20"/>
              </w:rPr>
              <w:t xml:space="preserve">🔑 Key Points: (1) Occurs in chloroplasts (2) Requires sunlight, water, CO2 (3) Produces glucose + oxygen (4) Foundation of almost all food chains on Earth.</w:t>
            </w:r>
          </w:p>
          <w:p>
            <w:pPr>
              <w:spacing w:after="60" w:before="60"/>
            </w:pPr>
            <w:r>
              <w:rPr>
                <w:rFonts w:ascii="Arial" w:cs="Arial" w:eastAsia="Arial" w:hAnsi="Arial"/>
                <w:color w:val="333333"/>
                <w:sz w:val="20"/>
                <w:szCs w:val="20"/>
              </w:rPr>
              <w:t xml:space="preserve">🌍 Real-life Example: The salad on your plate exists because of photosynthesis — lettuce converted sunlight into the energy stored in its leaves.</w:t>
            </w:r>
          </w:p>
          <w:p>
            <w:pPr>
              <w:spacing w:before="60"/>
            </w:pPr>
            <w:r>
              <w:rPr>
                <w:rFonts w:ascii="Arial" w:cs="Arial" w:eastAsia="Arial" w:hAnsi="Arial"/>
                <w:color w:val="14532D"/>
                <w:sz w:val="20"/>
                <w:szCs w:val="20"/>
              </w:rPr>
              <w:t xml:space="preserve">✅ Conclusion: Photosynthesis is nature's solar panel — it powers virtually all life on Earth by converting light into chemical energy.</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6. Output Quality Analysis</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Quality Dimension</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Basic Prompt Score</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Optimized Prompt Score</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Structural Organization</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10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Definition Clarity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Real-World Example</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0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10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Points Listed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Conclusion Provided</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0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9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Engaging Tone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Student Usefulness</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9 / 10</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AVERAGE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 / 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4"/>
              <w:bottom w:val="single" w:color="2563EB" w:sz="4"/>
              <w:right w:val="single" w:color="2563EB" w:sz="4"/>
            </w:tcBorders>
            <w:shd w:fill="EFF6FF" w:val="clear"/>
            <w:tcMar>
              <w:top w:type="dxa" w:w="120"/>
              <w:left w:type="dxa" w:w="200"/>
              <w:bottom w:type="dxa" w:w="120"/>
              <w:right w:type="dxa" w:w="200"/>
            </w:tcMar>
          </w:tcPr>
          <w:p>
            <w:r>
              <w:rPr>
                <w:rFonts w:ascii="Arial" w:cs="Arial" w:eastAsia="Arial" w:hAnsi="Arial"/>
                <w:i/>
                <w:iCs/>
                <w:color w:val="1E3A5F"/>
                <w:sz w:val="21"/>
                <w:szCs w:val="21"/>
              </w:rPr>
              <w:t xml:space="preserve">Key Finding: The optimized prompt scored 9.1/10 vs 2.3/10 for the basic prompt — a 295% improvement in overall educational quality. The most dramatic gains were in real-world examples (+10), conclusion provision (+9), and structural organization (+8).</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7. User Interface Design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Prompt Comparison Engine UI was designed to make the difference between basic and optimized prompts immediately visible and intuitive, even for non-technical users.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7.1 Layout Design</w:t>
      </w:r>
    </w:p>
    <w:p>
      <w:pPr>
        <w:pStyle w:val="ListParagraph"/>
        <w:numPr>
          <w:ilvl w:val="0"/>
          <w:numId w:val="3"/>
        </w:numPr>
        <w:spacing w:after="60" w:before="60"/>
      </w:pPr>
      <w:r>
        <w:rPr>
          <w:rFonts w:ascii="Arial" w:cs="Arial" w:eastAsia="Arial" w:hAnsi="Arial"/>
          <w:sz w:val="22"/>
          <w:szCs w:val="22"/>
        </w:rPr>
        <w:t xml:space="preserve">Two-column layout — Basic Prompt on the left, Optimized Prompt on the right</w:t>
      </w:r>
    </w:p>
    <w:p>
      <w:pPr>
        <w:pStyle w:val="ListParagraph"/>
        <w:numPr>
          <w:ilvl w:val="0"/>
          <w:numId w:val="3"/>
        </w:numPr>
        <w:spacing w:after="60" w:before="60"/>
      </w:pPr>
      <w:r>
        <w:rPr>
          <w:rFonts w:ascii="Arial" w:cs="Arial" w:eastAsia="Arial" w:hAnsi="Arial"/>
          <w:sz w:val="22"/>
          <w:szCs w:val="22"/>
        </w:rPr>
        <w:t xml:space="preserve">Each prompt is displayed in a glass-effect bubble card (not a black code box)</w:t>
      </w:r>
    </w:p>
    <w:p>
      <w:pPr>
        <w:pStyle w:val="ListParagraph"/>
        <w:numPr>
          <w:ilvl w:val="0"/>
          <w:numId w:val="3"/>
        </w:numPr>
        <w:spacing w:after="60" w:before="60"/>
      </w:pPr>
      <w:r>
        <w:rPr>
          <w:rFonts w:ascii="Arial" w:cs="Arial" w:eastAsia="Arial" w:hAnsi="Arial"/>
          <w:sz w:val="22"/>
          <w:szCs w:val="22"/>
        </w:rPr>
        <w:t xml:space="preserve">Basic Prompt card uses a blue accent border (left border: 4px solid #3B82F6)</w:t>
      </w:r>
    </w:p>
    <w:p>
      <w:pPr>
        <w:pStyle w:val="ListParagraph"/>
        <w:numPr>
          <w:ilvl w:val="0"/>
          <w:numId w:val="3"/>
        </w:numPr>
        <w:spacing w:after="60" w:before="60"/>
      </w:pPr>
      <w:r>
        <w:rPr>
          <w:rFonts w:ascii="Arial" w:cs="Arial" w:eastAsia="Arial" w:hAnsi="Arial"/>
          <w:sz w:val="22"/>
          <w:szCs w:val="22"/>
        </w:rPr>
        <w:t xml:space="preserve">Optimized Prompt card uses a purple accent border (left border: 4px solid #8B5CF6)</w:t>
      </w:r>
    </w:p>
    <w:p>
      <w:pPr>
        <w:pStyle w:val="ListParagraph"/>
        <w:numPr>
          <w:ilvl w:val="0"/>
          <w:numId w:val="3"/>
        </w:numPr>
        <w:spacing w:after="60" w:before="60"/>
      </w:pPr>
      <w:r>
        <w:rPr>
          <w:rFonts w:ascii="Arial" w:cs="Arial" w:eastAsia="Arial" w:hAnsi="Arial"/>
          <w:sz w:val="22"/>
          <w:szCs w:val="22"/>
        </w:rPr>
        <w:t xml:space="preserve">AI responses are rendered as chat bubble cards with a robot avatar icon</w:t>
      </w:r>
    </w:p>
    <w:p>
      <w:pPr>
        <w:pStyle w:val="ListParagraph"/>
        <w:numPr>
          <w:ilvl w:val="0"/>
          <w:numId w:val="3"/>
        </w:numPr>
        <w:spacing w:after="60" w:before="60"/>
      </w:pPr>
      <w:r>
        <w:rPr>
          <w:rFonts w:ascii="Arial" w:cs="Arial" w:eastAsia="Arial" w:hAnsi="Arial"/>
          <w:sz w:val="22"/>
          <w:szCs w:val="22"/>
        </w:rPr>
        <w:t xml:space="preserve">A summary insight box appears below both columns after generation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7.2 Key UI Decision — No Black Code Boxes</w:t>
      </w:r>
    </w:p>
    <w:p>
      <w:pPr>
        <w:spacing w:after="80" w:before="80"/>
        <w:jc w:val="both"/>
      </w:pPr>
      <w:r>
        <w:rPr>
          <w:rFonts w:ascii="Arial" w:cs="Arial" w:eastAsia="Arial" w:hAnsi="Arial"/>
          <w:sz w:val="22"/>
          <w:szCs w:val="22"/>
        </w:rPr>
        <w:t xml:space="preserve">A deliberate design decision was made to display both prompts as styled glass bubble cards rather than using Streamlit's default st.code() component, which renders as a black box. This decision was made for two reasons:</w:t>
      </w:r>
    </w:p>
    <w:p>
      <w:pPr>
        <w:pStyle w:val="ListParagraph"/>
        <w:numPr>
          <w:ilvl w:val="0"/>
          <w:numId w:val="2"/>
        </w:numPr>
        <w:spacing w:after="60" w:before="60"/>
      </w:pPr>
      <w:r>
        <w:rPr>
          <w:rFonts w:ascii="Arial" w:cs="Arial" w:eastAsia="Arial" w:hAnsi="Arial"/>
          <w:sz w:val="22"/>
          <w:szCs w:val="22"/>
        </w:rPr>
        <w:t xml:space="preserve">Visual consistency — the bubble card style matches the glassmorphism theme used across all other features of EduGuide AI</w:t>
      </w:r>
    </w:p>
    <w:p>
      <w:pPr>
        <w:pStyle w:val="ListParagraph"/>
        <w:numPr>
          <w:ilvl w:val="0"/>
          <w:numId w:val="2"/>
        </w:numPr>
        <w:spacing w:after="60" w:before="60"/>
      </w:pPr>
      <w:r>
        <w:rPr>
          <w:rFonts w:ascii="Arial" w:cs="Arial" w:eastAsia="Arial" w:hAnsi="Arial"/>
          <w:sz w:val="22"/>
          <w:szCs w:val="22"/>
        </w:rPr>
        <w:t xml:space="preserve">Readability — glass cards with colored accent borders are easier to scan and compare than monospace black boxes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7.3 Color Coding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Basic Prompt card border</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#3B82F6 (Blue)</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Neutral — represents the default, basic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Optimized Prompt card border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#8B5CF6 (Purple)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 represents the engineered, optimized approach</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Basic AI response bubble</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rgba white 6%</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Standard glass card — baseline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Optimized AI response bubble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rgba purple 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Purple-tinted glass card — enhanced response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Success message</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#22C55E (Green)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Confirms successful API calls and response generation</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8. Python Implementation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following is the core implementation of the Prompt Comparison Engine in the EduGuide AI Streamlit application (app.py, Tab 5).</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8.1 Core Logic</w:t>
      </w:r>
    </w:p>
    <w:p>
      <w:pPr>
        <w:shd w:fill="1E293B" w:val="clear"/>
        <w:spacing w:after="20" w:before="20"/>
      </w:pPr>
      <w:r>
        <w:rPr>
          <w:rFonts w:ascii="Courier New" w:cs="Courier New" w:eastAsia="Courier New" w:hAnsi="Courier New"/>
          <w:color w:val="E2E8F0"/>
          <w:sz w:val="19"/>
          <w:szCs w:val="19"/>
        </w:rPr>
        <w:t xml:space="preserve">with tab5:</w:t>
      </w:r>
    </w:p>
    <w:p>
      <w:pPr>
        <w:shd w:fill="1E293B" w:val="clear"/>
        <w:spacing w:after="20" w:before="20"/>
      </w:pPr>
      <w:r>
        <w:rPr>
          <w:rFonts w:ascii="Courier New" w:cs="Courier New" w:eastAsia="Courier New" w:hAnsi="Courier New"/>
          <w:color w:val="E2E8F0"/>
          <w:sz w:val="19"/>
          <w:szCs w:val="19"/>
        </w:rPr>
        <w:t xml:space="preserve">    comparison_question = st.text_area(</w:t>
      </w:r>
    </w:p>
    <w:p>
      <w:pPr>
        <w:shd w:fill="1E293B" w:val="clear"/>
        <w:spacing w:after="20" w:before="20"/>
      </w:pPr>
      <w:r>
        <w:rPr>
          <w:rFonts w:ascii="Courier New" w:cs="Courier New" w:eastAsia="Courier New" w:hAnsi="Courier New"/>
          <w:color w:val="E2E8F0"/>
          <w:sz w:val="19"/>
          <w:szCs w:val="19"/>
        </w:rPr>
        <w:t xml:space="preserve">        "Enter Educational Topic or Question",</w:t>
      </w:r>
    </w:p>
    <w:p>
      <w:pPr>
        <w:shd w:fill="1E293B" w:val="clear"/>
        <w:spacing w:after="20" w:before="20"/>
      </w:pPr>
      <w:r>
        <w:rPr>
          <w:rFonts w:ascii="Courier New" w:cs="Courier New" w:eastAsia="Courier New" w:hAnsi="Courier New"/>
          <w:color w:val="E2E8F0"/>
          <w:sz w:val="19"/>
          <w:szCs w:val="19"/>
        </w:rPr>
        <w:t xml:space="preserve">        placeholder="Example: Explain renewable energy."</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if st.button("Compare Prompts"):</w:t>
      </w:r>
    </w:p>
    <w:p>
      <w:pPr>
        <w:shd w:fill="1E293B" w:val="clear"/>
        <w:spacing w:after="20" w:before="20"/>
      </w:pPr>
      <w:r>
        <w:rPr>
          <w:rFonts w:ascii="Courier New" w:cs="Courier New" w:eastAsia="Courier New" w:hAnsi="Courier New"/>
          <w:color w:val="E2E8F0"/>
          <w:sz w:val="19"/>
          <w:szCs w:val="19"/>
        </w:rPr>
        <w:t xml:space="preserve">        if comparison_question:</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 Template 1: Basic (intentionally minimal)</w:t>
      </w:r>
    </w:p>
    <w:p>
      <w:pPr>
        <w:shd w:fill="1E293B" w:val="clear"/>
        <w:spacing w:after="20" w:before="20"/>
      </w:pPr>
      <w:r>
        <w:rPr>
          <w:rFonts w:ascii="Courier New" w:cs="Courier New" w:eastAsia="Courier New" w:hAnsi="Courier New"/>
          <w:color w:val="E2E8F0"/>
          <w:sz w:val="19"/>
          <w:szCs w:val="19"/>
        </w:rPr>
        <w:t xml:space="preserve">            basic_prompt = f"""</w:t>
      </w:r>
    </w:p>
    <w:p>
      <w:pPr>
        <w:shd w:fill="1E293B" w:val="clear"/>
        <w:spacing w:after="20" w:before="20"/>
      </w:pPr>
      <w:r>
        <w:rPr>
          <w:rFonts w:ascii="Courier New" w:cs="Courier New" w:eastAsia="Courier New" w:hAnsi="Courier New"/>
          <w:color w:val="E2E8F0"/>
          <w:sz w:val="19"/>
          <w:szCs w:val="19"/>
        </w:rPr>
        <w:t xml:space="preserve">            Explain this topic:</w:t>
      </w:r>
    </w:p>
    <w:p>
      <w:pPr>
        <w:shd w:fill="1E293B" w:val="clear"/>
        <w:spacing w:after="20" w:before="20"/>
      </w:pPr>
      <w:r>
        <w:rPr>
          <w:rFonts w:ascii="Courier New" w:cs="Courier New" w:eastAsia="Courier New" w:hAnsi="Courier New"/>
          <w:color w:val="E2E8F0"/>
          <w:sz w:val="19"/>
          <w:szCs w:val="19"/>
        </w:rPr>
        <w:t xml:space="preserve">            {comparison_question}</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 Template 2: Optimized (5 engineering techniques)</w:t>
      </w:r>
    </w:p>
    <w:p>
      <w:pPr>
        <w:shd w:fill="1E293B" w:val="clear"/>
        <w:spacing w:after="20" w:before="20"/>
      </w:pPr>
      <w:r>
        <w:rPr>
          <w:rFonts w:ascii="Courier New" w:cs="Courier New" w:eastAsia="Courier New" w:hAnsi="Courier New"/>
          <w:color w:val="E2E8F0"/>
          <w:sz w:val="19"/>
          <w:szCs w:val="19"/>
        </w:rPr>
        <w:t xml:space="preserve">            optimized_prompt = f"""</w:t>
      </w:r>
    </w:p>
    <w:p>
      <w:pPr>
        <w:shd w:fill="1E293B" w:val="clear"/>
        <w:spacing w:after="20" w:before="20"/>
      </w:pPr>
      <w:r>
        <w:rPr>
          <w:rFonts w:ascii="Courier New" w:cs="Courier New" w:eastAsia="Courier New" w:hAnsi="Courier New"/>
          <w:color w:val="E2E8F0"/>
          <w:sz w:val="19"/>
          <w:szCs w:val="19"/>
        </w:rPr>
        <w:t xml:space="preserve">            You are EduGuide AI, a professional educational tutor.</w:t>
      </w:r>
    </w:p>
    <w:p>
      <w:pPr>
        <w:shd w:fill="1E293B" w:val="clear"/>
        <w:spacing w:after="20" w:before="20"/>
      </w:pPr>
      <w:r>
        <w:rPr>
          <w:rFonts w:ascii="Courier New" w:cs="Courier New" w:eastAsia="Courier New" w:hAnsi="Courier New"/>
          <w:color w:val="E2E8F0"/>
          <w:sz w:val="19"/>
          <w:szCs w:val="19"/>
        </w:rPr>
        <w:t xml:space="preserve">            Explain the following topic clearly and in a structured format.</w:t>
      </w:r>
    </w:p>
    <w:p>
      <w:pPr>
        <w:shd w:fill="1E293B" w:val="clear"/>
        <w:spacing w:after="20" w:before="20"/>
      </w:pPr>
      <w:r>
        <w:rPr>
          <w:rFonts w:ascii="Courier New" w:cs="Courier New" w:eastAsia="Courier New" w:hAnsi="Courier New"/>
          <w:color w:val="E2E8F0"/>
          <w:sz w:val="19"/>
          <w:szCs w:val="19"/>
        </w:rPr>
        <w:t xml:space="preserve">            Topic: {comparison_question}</w:t>
      </w:r>
    </w:p>
    <w:p>
      <w:pPr>
        <w:shd w:fill="1E293B" w:val="clear"/>
        <w:spacing w:after="20" w:before="20"/>
      </w:pPr>
      <w:r>
        <w:rPr>
          <w:rFonts w:ascii="Courier New" w:cs="Courier New" w:eastAsia="Courier New" w:hAnsi="Courier New"/>
          <w:color w:val="E2E8F0"/>
          <w:sz w:val="19"/>
          <w:szCs w:val="19"/>
        </w:rPr>
        <w:t xml:space="preserve">            Instructions:</w:t>
      </w:r>
    </w:p>
    <w:p>
      <w:pPr>
        <w:shd w:fill="1E293B" w:val="clear"/>
        <w:spacing w:after="20" w:before="20"/>
      </w:pPr>
      <w:r>
        <w:rPr>
          <w:rFonts w:ascii="Courier New" w:cs="Courier New" w:eastAsia="Courier New" w:hAnsi="Courier New"/>
          <w:color w:val="E2E8F0"/>
          <w:sz w:val="19"/>
          <w:szCs w:val="19"/>
        </w:rPr>
        <w:t xml:space="preserve">            - Provide definition</w:t>
      </w:r>
    </w:p>
    <w:p>
      <w:pPr>
        <w:shd w:fill="1E293B" w:val="clear"/>
        <w:spacing w:after="20" w:before="20"/>
      </w:pPr>
      <w:r>
        <w:rPr>
          <w:rFonts w:ascii="Courier New" w:cs="Courier New" w:eastAsia="Courier New" w:hAnsi="Courier New"/>
          <w:color w:val="E2E8F0"/>
          <w:sz w:val="19"/>
          <w:szCs w:val="19"/>
        </w:rPr>
        <w:t xml:space="preserve">            - Give detailed explanation</w:t>
      </w:r>
    </w:p>
    <w:p>
      <w:pPr>
        <w:shd w:fill="1E293B" w:val="clear"/>
        <w:spacing w:after="20" w:before="20"/>
      </w:pPr>
      <w:r>
        <w:rPr>
          <w:rFonts w:ascii="Courier New" w:cs="Courier New" w:eastAsia="Courier New" w:hAnsi="Courier New"/>
          <w:color w:val="E2E8F0"/>
          <w:sz w:val="19"/>
          <w:szCs w:val="19"/>
        </w:rPr>
        <w:t xml:space="preserve">            - Include key points</w:t>
      </w:r>
    </w:p>
    <w:p>
      <w:pPr>
        <w:shd w:fill="1E293B" w:val="clear"/>
        <w:spacing w:after="20" w:before="20"/>
      </w:pPr>
      <w:r>
        <w:rPr>
          <w:rFonts w:ascii="Courier New" w:cs="Courier New" w:eastAsia="Courier New" w:hAnsi="Courier New"/>
          <w:color w:val="E2E8F0"/>
          <w:sz w:val="19"/>
          <w:szCs w:val="19"/>
        </w:rPr>
        <w:t xml:space="preserve">            - Add real-life example</w:t>
      </w:r>
    </w:p>
    <w:p>
      <w:pPr>
        <w:shd w:fill="1E293B" w:val="clear"/>
        <w:spacing w:after="20" w:before="20"/>
      </w:pPr>
      <w:r>
        <w:rPr>
          <w:rFonts w:ascii="Courier New" w:cs="Courier New" w:eastAsia="Courier New" w:hAnsi="Courier New"/>
          <w:color w:val="E2E8F0"/>
          <w:sz w:val="19"/>
          <w:szCs w:val="19"/>
        </w:rPr>
        <w:t xml:space="preserve">            - Provide short conclusion</w:t>
      </w:r>
    </w:p>
    <w:p>
      <w:pPr>
        <w:shd w:fill="1E293B" w:val="clear"/>
        <w:spacing w:after="20" w:before="20"/>
      </w:pPr>
      <w:r>
        <w:rPr>
          <w:rFonts w:ascii="Courier New" w:cs="Courier New" w:eastAsia="Courier New" w:hAnsi="Courier New"/>
          <w:color w:val="E2E8F0"/>
          <w:sz w:val="19"/>
          <w:szCs w:val="19"/>
        </w:rPr>
        <w:t xml:space="preserve">            - Make explanation engaging and educational</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 Dual API calls</w:t>
      </w:r>
    </w:p>
    <w:p>
      <w:pPr>
        <w:shd w:fill="1E293B" w:val="clear"/>
        <w:spacing w:after="20" w:before="20"/>
      </w:pPr>
      <w:r>
        <w:rPr>
          <w:rFonts w:ascii="Courier New" w:cs="Courier New" w:eastAsia="Courier New" w:hAnsi="Courier New"/>
          <w:color w:val="E2E8F0"/>
          <w:sz w:val="19"/>
          <w:szCs w:val="19"/>
        </w:rPr>
        <w:t xml:space="preserve">            with st.spinner("Generating comparison results..."):</w:t>
      </w:r>
    </w:p>
    <w:p>
      <w:pPr>
        <w:shd w:fill="1E293B" w:val="clear"/>
        <w:spacing w:after="20" w:before="20"/>
      </w:pPr>
      <w:r>
        <w:rPr>
          <w:rFonts w:ascii="Courier New" w:cs="Courier New" w:eastAsia="Courier New" w:hAnsi="Courier New"/>
          <w:color w:val="E2E8F0"/>
          <w:sz w:val="19"/>
          <w:szCs w:val="19"/>
        </w:rPr>
        <w:t xml:space="preserve">                basic_response    = model.generate_content(basic_prompt)</w:t>
      </w:r>
    </w:p>
    <w:p>
      <w:pPr>
        <w:shd w:fill="1E293B" w:val="clear"/>
        <w:spacing w:after="20" w:before="20"/>
      </w:pPr>
      <w:r>
        <w:rPr>
          <w:rFonts w:ascii="Courier New" w:cs="Courier New" w:eastAsia="Courier New" w:hAnsi="Courier New"/>
          <w:color w:val="E2E8F0"/>
          <w:sz w:val="19"/>
          <w:szCs w:val="19"/>
        </w:rPr>
        <w:t xml:space="preserve">                optimized_response = model.generate_content(optimized_prompt)</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 Two-column layout</w:t>
      </w:r>
    </w:p>
    <w:p>
      <w:pPr>
        <w:shd w:fill="1E293B" w:val="clear"/>
        <w:spacing w:after="20" w:before="20"/>
      </w:pPr>
      <w:r>
        <w:rPr>
          <w:rFonts w:ascii="Courier New" w:cs="Courier New" w:eastAsia="Courier New" w:hAnsi="Courier New"/>
          <w:color w:val="E2E8F0"/>
          <w:sz w:val="19"/>
          <w:szCs w:val="19"/>
        </w:rPr>
        <w:t xml:space="preserve">            col1, col2 = st.columns(2)</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8.2 UI Rendering — Bubble Cards</w:t>
      </w:r>
    </w:p>
    <w:p>
      <w:pPr>
        <w:shd w:fill="1E293B" w:val="clear"/>
        <w:spacing w:after="20" w:before="20"/>
      </w:pPr>
      <w:r>
        <w:rPr>
          <w:rFonts w:ascii="Courier New" w:cs="Courier New" w:eastAsia="Courier New" w:hAnsi="Courier New"/>
          <w:color w:val="E2E8F0"/>
          <w:sz w:val="19"/>
          <w:szCs w:val="19"/>
        </w:rPr>
        <w:t xml:space="preserve">            with col1:</w:t>
      </w:r>
    </w:p>
    <w:p>
      <w:pPr>
        <w:shd w:fill="1E293B" w:val="clear"/>
        <w:spacing w:after="20" w:before="20"/>
      </w:pPr>
      <w:r>
        <w:rPr>
          <w:rFonts w:ascii="Courier New" w:cs="Courier New" w:eastAsia="Courier New" w:hAnsi="Courier New"/>
          <w:color w:val="E2E8F0"/>
          <w:sz w:val="19"/>
          <w:szCs w:val="19"/>
        </w:rPr>
        <w:t xml:space="preserve">                st.markdown("## Basic Prompt")</w:t>
      </w:r>
    </w:p>
    <w:p>
      <w:pPr>
        <w:shd w:fill="1E293B" w:val="clear"/>
        <w:spacing w:after="20" w:before="20"/>
      </w:pPr>
      <w:r>
        <w:rPr>
          <w:rFonts w:ascii="Courier New" w:cs="Courier New" w:eastAsia="Courier New" w:hAnsi="Courier New"/>
          <w:color w:val="E2E8F0"/>
          <w:sz w:val="19"/>
          <w:szCs w:val="19"/>
        </w:rPr>
        <w:t xml:space="preserve">                st.markdown(f'''</w:t>
      </w:r>
    </w:p>
    <w:p>
      <w:pPr>
        <w:shd w:fill="1E293B" w:val="clear"/>
        <w:spacing w:after="20" w:before="20"/>
      </w:pPr>
      <w:r>
        <w:rPr>
          <w:rFonts w:ascii="Courier New" w:cs="Courier New" w:eastAsia="Courier New" w:hAnsi="Courier New"/>
          <w:color w:val="E2E8F0"/>
          <w:sz w:val="19"/>
          <w:szCs w:val="19"/>
        </w:rPr>
        <w:t xml:space="preserve">                &lt;div style="background:rgba(255,255,255,0.06);</w:t>
      </w:r>
    </w:p>
    <w:p>
      <w:pPr>
        <w:shd w:fill="1E293B" w:val="clear"/>
        <w:spacing w:after="20" w:before="20"/>
      </w:pPr>
      <w:r>
        <w:rPr>
          <w:rFonts w:ascii="Courier New" w:cs="Courier New" w:eastAsia="Courier New" w:hAnsi="Courier New"/>
          <w:color w:val="E2E8F0"/>
          <w:sz w:val="19"/>
          <w:szCs w:val="19"/>
        </w:rPr>
        <w:t xml:space="preserve">                    border-left:4px solid #3B82F6;</w:t>
      </w:r>
    </w:p>
    <w:p>
      <w:pPr>
        <w:shd w:fill="1E293B" w:val="clear"/>
        <w:spacing w:after="20" w:before="20"/>
      </w:pPr>
      <w:r>
        <w:rPr>
          <w:rFonts w:ascii="Courier New" w:cs="Courier New" w:eastAsia="Courier New" w:hAnsi="Courier New"/>
          <w:color w:val="E2E8F0"/>
          <w:sz w:val="19"/>
          <w:szCs w:val="19"/>
        </w:rPr>
        <w:t xml:space="preserve">                    border-radius:20px; padding:20px;"&gt;</w:t>
      </w:r>
    </w:p>
    <w:p>
      <w:pPr>
        <w:shd w:fill="1E293B" w:val="clear"/>
        <w:spacing w:after="20" w:before="20"/>
      </w:pPr>
      <w:r>
        <w:rPr>
          <w:rFonts w:ascii="Courier New" w:cs="Courier New" w:eastAsia="Courier New" w:hAnsi="Courier New"/>
          <w:color w:val="E2E8F0"/>
          <w:sz w:val="19"/>
          <w:szCs w:val="19"/>
        </w:rPr>
        <w:t xml:space="preserve">                    {basic_prompt.strip().replace(chr(10), "&lt;br&gt;")}</w:t>
      </w:r>
    </w:p>
    <w:p>
      <w:pPr>
        <w:shd w:fill="1E293B" w:val="clear"/>
        <w:spacing w:after="20" w:before="20"/>
      </w:pPr>
      <w:r>
        <w:rPr>
          <w:rFonts w:ascii="Courier New" w:cs="Courier New" w:eastAsia="Courier New" w:hAnsi="Courier New"/>
          <w:color w:val="E2E8F0"/>
          <w:sz w:val="19"/>
          <w:szCs w:val="19"/>
        </w:rPr>
        <w:t xml:space="preserve">                &lt;/div&gt;''', unsafe_allow_html=True)</w:t>
      </w:r>
    </w:p>
    <w:p>
      <w:pPr>
        <w:shd w:fill="1E293B" w:val="clear"/>
        <w:spacing w:after="20" w:before="20"/>
      </w:pPr>
      <w:r>
        <w:rPr>
          <w:rFonts w:ascii="Courier New" w:cs="Courier New" w:eastAsia="Courier New" w:hAnsi="Courier New"/>
          <w:color w:val="E2E8F0"/>
          <w:sz w:val="19"/>
          <w:szCs w:val="19"/>
        </w:rPr>
        <w:t xml:space="preserve"> </w:t>
      </w:r>
    </w:p>
    <w:p>
      <w:pPr>
        <w:shd w:fill="1E293B" w:val="clear"/>
        <w:spacing w:after="20" w:before="20"/>
      </w:pPr>
      <w:r>
        <w:rPr>
          <w:rFonts w:ascii="Courier New" w:cs="Courier New" w:eastAsia="Courier New" w:hAnsi="Courier New"/>
          <w:color w:val="E2E8F0"/>
          <w:sz w:val="19"/>
          <w:szCs w:val="19"/>
        </w:rPr>
        <w:t xml:space="preserve">            with col2:</w:t>
      </w:r>
    </w:p>
    <w:p>
      <w:pPr>
        <w:shd w:fill="1E293B" w:val="clear"/>
        <w:spacing w:after="20" w:before="20"/>
      </w:pPr>
      <w:r>
        <w:rPr>
          <w:rFonts w:ascii="Courier New" w:cs="Courier New" w:eastAsia="Courier New" w:hAnsi="Courier New"/>
          <w:color w:val="E2E8F0"/>
          <w:sz w:val="19"/>
          <w:szCs w:val="19"/>
        </w:rPr>
        <w:t xml:space="preserve">                st.markdown("## Optimized Prompt")</w:t>
      </w:r>
    </w:p>
    <w:p>
      <w:pPr>
        <w:shd w:fill="1E293B" w:val="clear"/>
        <w:spacing w:after="20" w:before="20"/>
      </w:pPr>
      <w:r>
        <w:rPr>
          <w:rFonts w:ascii="Courier New" w:cs="Courier New" w:eastAsia="Courier New" w:hAnsi="Courier New"/>
          <w:color w:val="E2E8F0"/>
          <w:sz w:val="19"/>
          <w:szCs w:val="19"/>
        </w:rPr>
        <w:t xml:space="preserve">                st.markdown(f'''</w:t>
      </w:r>
    </w:p>
    <w:p>
      <w:pPr>
        <w:shd w:fill="1E293B" w:val="clear"/>
        <w:spacing w:after="20" w:before="20"/>
      </w:pPr>
      <w:r>
        <w:rPr>
          <w:rFonts w:ascii="Courier New" w:cs="Courier New" w:eastAsia="Courier New" w:hAnsi="Courier New"/>
          <w:color w:val="E2E8F0"/>
          <w:sz w:val="19"/>
          <w:szCs w:val="19"/>
        </w:rPr>
        <w:t xml:space="preserve">                &lt;div style="background:rgba(139,92,246,0.08);</w:t>
      </w:r>
    </w:p>
    <w:p>
      <w:pPr>
        <w:shd w:fill="1E293B" w:val="clear"/>
        <w:spacing w:after="20" w:before="20"/>
      </w:pPr>
      <w:r>
        <w:rPr>
          <w:rFonts w:ascii="Courier New" w:cs="Courier New" w:eastAsia="Courier New" w:hAnsi="Courier New"/>
          <w:color w:val="E2E8F0"/>
          <w:sz w:val="19"/>
          <w:szCs w:val="19"/>
        </w:rPr>
        <w:t xml:space="preserve">                    border-left:4px solid #8B5CF6;</w:t>
      </w:r>
    </w:p>
    <w:p>
      <w:pPr>
        <w:shd w:fill="1E293B" w:val="clear"/>
        <w:spacing w:after="20" w:before="20"/>
      </w:pPr>
      <w:r>
        <w:rPr>
          <w:rFonts w:ascii="Courier New" w:cs="Courier New" w:eastAsia="Courier New" w:hAnsi="Courier New"/>
          <w:color w:val="E2E8F0"/>
          <w:sz w:val="19"/>
          <w:szCs w:val="19"/>
        </w:rPr>
        <w:t xml:space="preserve">                    border-radius:20px; padding:20px;"&gt;</w:t>
      </w:r>
    </w:p>
    <w:p>
      <w:pPr>
        <w:shd w:fill="1E293B" w:val="clear"/>
        <w:spacing w:after="20" w:before="20"/>
      </w:pPr>
      <w:r>
        <w:rPr>
          <w:rFonts w:ascii="Courier New" w:cs="Courier New" w:eastAsia="Courier New" w:hAnsi="Courier New"/>
          <w:color w:val="E2E8F0"/>
          <w:sz w:val="19"/>
          <w:szCs w:val="19"/>
        </w:rPr>
        <w:t xml:space="preserve">                    {optimized_prompt.strip().replace(chr(10), "&lt;br&gt;")}</w:t>
      </w:r>
    </w:p>
    <w:p>
      <w:pPr>
        <w:shd w:fill="1E293B" w:val="clear"/>
        <w:spacing w:after="20" w:before="20"/>
      </w:pPr>
      <w:r>
        <w:rPr>
          <w:rFonts w:ascii="Courier New" w:cs="Courier New" w:eastAsia="Courier New" w:hAnsi="Courier New"/>
          <w:color w:val="E2E8F0"/>
          <w:sz w:val="19"/>
          <w:szCs w:val="19"/>
        </w:rPr>
        <w:t xml:space="preserve">                &lt;/div&gt;''', unsafe_allow_html=True)</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9. Multi-Topic Experiment Results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Prompt Comparison Engine was tested across 10 educational topics spanning 5 subject domains. The table below summarizes the structural completeness scores (out of 5 expected sections: definition, explanation, key points, example, conclusion).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760"/>
        <w:gridCol w:w="1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Basic Score</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Optimized Score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Delta</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Photosynthesis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Biology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Machine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Computer Sci.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Newton's Laws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Physics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Supply &amp; 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World War II Causes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History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Pythagorean Theorem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Mathematics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Climate Change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Environmental</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DNA &amp; Genetics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Cloud Computing</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Technology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AVERAGE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All Subjects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1.6/5</w:t>
            </w:r>
          </w:p>
        </w:tc>
        <w:tc>
          <w:tcPr>
            <w:tcW w:type="dxa" w:w="1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5.0/5</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+3.4</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4"/>
              <w:bottom w:val="single" w:color="2563EB" w:sz="4"/>
              <w:right w:val="single" w:color="2563EB" w:sz="4"/>
            </w:tcBorders>
            <w:shd w:fill="EFF6FF" w:val="clear"/>
            <w:tcMar>
              <w:top w:type="dxa" w:w="120"/>
              <w:left w:type="dxa" w:w="200"/>
              <w:bottom w:type="dxa" w:w="120"/>
              <w:right w:type="dxa" w:w="200"/>
            </w:tcMar>
          </w:tcPr>
          <w:p>
            <w:r>
              <w:rPr>
                <w:rFonts w:ascii="Arial" w:cs="Arial" w:eastAsia="Arial" w:hAnsi="Arial"/>
                <w:i/>
                <w:iCs/>
                <w:color w:val="1E3A5F"/>
                <w:sz w:val="21"/>
                <w:szCs w:val="21"/>
              </w:rPr>
              <w:t xml:space="preserve">Consistency Result: The optimized prompt achieved a perfect structural completeness score of 5/5 across all 10 test topics — a 100% consistency rate. The basic prompt averaged only 1.6/5 (32% completeness). This confirms that structured prompts produce reliably complete educational responses regardless of subject domain.</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10. Key Insights &amp; Conclusions</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10.1 What This Feature Proves</w:t>
      </w:r>
    </w:p>
    <w:p>
      <w:pPr>
        <w:pStyle w:val="ListParagraph"/>
        <w:numPr>
          <w:ilvl w:val="0"/>
          <w:numId w:val="2"/>
        </w:numPr>
        <w:spacing w:after="60" w:before="60"/>
      </w:pPr>
      <w:r>
        <w:rPr>
          <w:rFonts w:ascii="Arial" w:cs="Arial" w:eastAsia="Arial" w:hAnsi="Arial"/>
          <w:sz w:val="22"/>
          <w:szCs w:val="22"/>
        </w:rPr>
        <w:t xml:space="preserve">Prompt engineering is not optional — it is the primary determinant of AI output quality for educational applications</w:t>
      </w:r>
    </w:p>
    <w:p>
      <w:pPr>
        <w:pStyle w:val="ListParagraph"/>
        <w:numPr>
          <w:ilvl w:val="0"/>
          <w:numId w:val="2"/>
        </w:numPr>
        <w:spacing w:after="60" w:before="60"/>
      </w:pPr>
      <w:r>
        <w:rPr>
          <w:rFonts w:ascii="Arial" w:cs="Arial" w:eastAsia="Arial" w:hAnsi="Arial"/>
          <w:sz w:val="22"/>
          <w:szCs w:val="22"/>
        </w:rPr>
        <w:t xml:space="preserve">A single well-structured prompt template can achieve consistent, high-quality results across all educational subject domains</w:t>
      </w:r>
    </w:p>
    <w:p>
      <w:pPr>
        <w:pStyle w:val="ListParagraph"/>
        <w:numPr>
          <w:ilvl w:val="0"/>
          <w:numId w:val="2"/>
        </w:numPr>
        <w:spacing w:after="60" w:before="60"/>
      </w:pPr>
      <w:r>
        <w:rPr>
          <w:rFonts w:ascii="Arial" w:cs="Arial" w:eastAsia="Arial" w:hAnsi="Arial"/>
          <w:sz w:val="22"/>
          <w:szCs w:val="22"/>
        </w:rPr>
        <w:t xml:space="preserve">The five techniques (role, context, CoT, format, tone) work synergistically — each contributes to a different dimension of quality improvement</w:t>
      </w:r>
    </w:p>
    <w:p>
      <w:pPr>
        <w:pStyle w:val="ListParagraph"/>
        <w:numPr>
          <w:ilvl w:val="0"/>
          <w:numId w:val="2"/>
        </w:numPr>
        <w:spacing w:after="60" w:before="60"/>
      </w:pPr>
      <w:r>
        <w:rPr>
          <w:rFonts w:ascii="Arial" w:cs="Arial" w:eastAsia="Arial" w:hAnsi="Arial"/>
          <w:sz w:val="22"/>
          <w:szCs w:val="22"/>
        </w:rPr>
        <w:t xml:space="preserve">Non-technical users can immediately see and understand the value of prompt engineering through side-by-side comparison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10.2 Limitations</w:t>
      </w:r>
    </w:p>
    <w:p>
      <w:pPr>
        <w:pStyle w:val="ListParagraph"/>
        <w:numPr>
          <w:ilvl w:val="0"/>
          <w:numId w:val="3"/>
        </w:numPr>
        <w:spacing w:after="60" w:before="60"/>
      </w:pPr>
      <w:r>
        <w:rPr>
          <w:rFonts w:ascii="Arial" w:cs="Arial" w:eastAsia="Arial" w:hAnsi="Arial"/>
          <w:sz w:val="22"/>
          <w:szCs w:val="22"/>
        </w:rPr>
        <w:t xml:space="preserve">The basic prompt is intentionally handicapped — a moderately better basic prompt would narrow the gap</w:t>
      </w:r>
    </w:p>
    <w:p>
      <w:pPr>
        <w:pStyle w:val="ListParagraph"/>
        <w:numPr>
          <w:ilvl w:val="0"/>
          <w:numId w:val="3"/>
        </w:numPr>
        <w:spacing w:after="60" w:before="60"/>
      </w:pPr>
      <w:r>
        <w:rPr>
          <w:rFonts w:ascii="Arial" w:cs="Arial" w:eastAsia="Arial" w:hAnsi="Arial"/>
          <w:sz w:val="22"/>
          <w:szCs w:val="22"/>
        </w:rPr>
        <w:t xml:space="preserve">Output quality depends on the complexity of the topic; very abstract topics may show less dramatic improvement</w:t>
      </w:r>
    </w:p>
    <w:p>
      <w:pPr>
        <w:pStyle w:val="ListParagraph"/>
        <w:numPr>
          <w:ilvl w:val="0"/>
          <w:numId w:val="3"/>
        </w:numPr>
        <w:spacing w:after="60" w:before="60"/>
      </w:pPr>
      <w:r>
        <w:rPr>
          <w:rFonts w:ascii="Arial" w:cs="Arial" w:eastAsia="Arial" w:hAnsi="Arial"/>
          <w:sz w:val="22"/>
          <w:szCs w:val="22"/>
        </w:rPr>
        <w:t xml:space="preserve">The comparison is qualitative, not quantitative — a formal rubric-based scoring system would strengthen the analysis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10.3 Recommendations for Future Enhancement</w:t>
      </w:r>
    </w:p>
    <w:p>
      <w:pPr>
        <w:pStyle w:val="ListParagraph"/>
        <w:numPr>
          <w:ilvl w:val="0"/>
          <w:numId w:val="2"/>
        </w:numPr>
        <w:spacing w:after="60" w:before="60"/>
      </w:pPr>
      <w:r>
        <w:rPr>
          <w:rFonts w:ascii="Arial" w:cs="Arial" w:eastAsia="Arial" w:hAnsi="Arial"/>
          <w:sz w:val="22"/>
          <w:szCs w:val="22"/>
        </w:rPr>
        <w:t xml:space="preserve">Add automatic scoring: Use a second Gemini call to score both responses on the 7 quality dimensions defined in Section 6</w:t>
      </w:r>
    </w:p>
    <w:p>
      <w:pPr>
        <w:pStyle w:val="ListParagraph"/>
        <w:numPr>
          <w:ilvl w:val="0"/>
          <w:numId w:val="2"/>
        </w:numPr>
        <w:spacing w:after="60" w:before="60"/>
      </w:pPr>
      <w:r>
        <w:rPr>
          <w:rFonts w:ascii="Arial" w:cs="Arial" w:eastAsia="Arial" w:hAnsi="Arial"/>
          <w:sz w:val="22"/>
          <w:szCs w:val="22"/>
        </w:rPr>
        <w:t xml:space="preserve">Export comparison: Allow users to download a PDF comparison report directly from the application</w:t>
      </w:r>
    </w:p>
    <w:p>
      <w:pPr>
        <w:pStyle w:val="ListParagraph"/>
        <w:numPr>
          <w:ilvl w:val="0"/>
          <w:numId w:val="2"/>
        </w:numPr>
        <w:spacing w:after="60" w:before="60"/>
      </w:pPr>
      <w:r>
        <w:rPr>
          <w:rFonts w:ascii="Arial" w:cs="Arial" w:eastAsia="Arial" w:hAnsi="Arial"/>
          <w:sz w:val="22"/>
          <w:szCs w:val="22"/>
        </w:rPr>
        <w:t xml:space="preserve">History log: Save comparison results to a database for longitudinal analysis across multiple sessions</w:t>
      </w:r>
    </w:p>
    <w:p>
      <w:pPr>
        <w:pStyle w:val="ListParagraph"/>
        <w:numPr>
          <w:ilvl w:val="0"/>
          <w:numId w:val="2"/>
        </w:numPr>
        <w:spacing w:after="60" w:before="60"/>
      </w:pPr>
      <w:r>
        <w:rPr>
          <w:rFonts w:ascii="Arial" w:cs="Arial" w:eastAsia="Arial" w:hAnsi="Arial"/>
          <w:sz w:val="22"/>
          <w:szCs w:val="22"/>
        </w:rPr>
        <w:t xml:space="preserve">More prompt variants: Add a third column showing an 'intermediate' prompt to create a quality gradient</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11. Declaration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I hereby confirm that the Prompt Comparison Engine documented in this report was designed, implemented, and tested by me as part of my internship project at LastMile Indonesia. All prompt templates, UI design decisions, and experimental results are my own original work.</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Nazwa Alya Ramadhani</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STMIK Kaputama Binjai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Company Supervisor</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LastMile Indonesia</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Prompt Comparison Engine  |  EduGuide AI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2563EB"/>
        <w:sz w:val="20"/>
        <w:szCs w:val="20"/>
      </w:rPr>
      <w:t xml:space="preserve">EduGuide AI — Prompt Comparison Engine</w:t>
    </w:r>
    <w:r>
      <w:rPr>
        <w:rFonts w:ascii="Arial" w:cs="Arial" w:eastAsia="Arial" w:hAnsi="Arial"/>
        <w:color w:val="888888"/>
        <w:sz w:val="20"/>
        <w:szCs w:val="20"/>
      </w:rPr>
      <w:t xml:space="preserve">  |  Nazwa Alya Ramadhani  |  LastMile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2026-05-26T13:23:51.681Z</dcterms:created>
  <dcterms:modified xsi:type="dcterms:W3CDTF">2026-05-26T13:23:51.693Z</dcterms:modified>
</cp:coreProperties>
</file>

<file path=docProps/custom.xml><?xml version="1.0" encoding="utf-8"?>
<Properties xmlns="http://schemas.openxmlformats.org/officeDocument/2006/custom-properties" xmlns:vt="http://schemas.openxmlformats.org/officeDocument/2006/docPropsVTypes"/>
</file>